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E3" w:rsidRPr="00D86BEF" w:rsidRDefault="006032E3" w:rsidP="006032E3">
      <w:pPr>
        <w:spacing w:line="540" w:lineRule="exact"/>
        <w:jc w:val="center"/>
        <w:rPr>
          <w:rFonts w:ascii="华文中宋" w:eastAsia="华文中宋" w:hAnsi="华文中宋"/>
          <w:sz w:val="44"/>
          <w:szCs w:val="44"/>
        </w:rPr>
      </w:pPr>
      <w:r>
        <w:rPr>
          <w:rFonts w:ascii="华文中宋" w:eastAsia="华文中宋" w:hAnsi="华文中宋" w:cs="黑体" w:hint="eastAsia"/>
          <w:sz w:val="44"/>
          <w:szCs w:val="44"/>
        </w:rPr>
        <w:t xml:space="preserve">C2360    </w:t>
      </w:r>
      <w:r w:rsidRPr="00D86BEF">
        <w:rPr>
          <w:rFonts w:ascii="华文中宋" w:eastAsia="华文中宋" w:hAnsi="华文中宋" w:cs="黑体" w:hint="eastAsia"/>
          <w:sz w:val="44"/>
          <w:szCs w:val="44"/>
        </w:rPr>
        <w:t>图书馆2015年度</w:t>
      </w:r>
      <w:r w:rsidR="0095667F" w:rsidRPr="00D86BEF">
        <w:rPr>
          <w:rFonts w:ascii="华文中宋" w:eastAsia="华文中宋" w:hAnsi="华文中宋"/>
          <w:sz w:val="44"/>
          <w:szCs w:val="44"/>
        </w:rPr>
        <w:t xml:space="preserve"> </w:t>
      </w:r>
    </w:p>
    <w:p w:rsidR="006032E3" w:rsidRDefault="0095667F" w:rsidP="0095667F">
      <w:pPr>
        <w:spacing w:line="540" w:lineRule="exact"/>
        <w:jc w:val="center"/>
        <w:rPr>
          <w:rFonts w:ascii="仿宋_GB2312" w:eastAsia="仿宋_GB2312" w:hAnsi="宋体" w:hint="eastAsia"/>
          <w:sz w:val="36"/>
          <w:szCs w:val="36"/>
        </w:rPr>
      </w:pPr>
      <w:r>
        <w:rPr>
          <w:rFonts w:ascii="仿宋_GB2312" w:eastAsia="仿宋_GB2312" w:hAnsi="宋体" w:hint="eastAsia"/>
          <w:sz w:val="36"/>
          <w:szCs w:val="36"/>
        </w:rPr>
        <w:t>（概况、业务统计数据、大事记）</w:t>
      </w:r>
    </w:p>
    <w:p w:rsidR="0095667F" w:rsidRDefault="0095667F" w:rsidP="0095667F">
      <w:pPr>
        <w:spacing w:line="540" w:lineRule="exact"/>
        <w:jc w:val="center"/>
        <w:rPr>
          <w:rFonts w:ascii="仿宋_GB2312" w:eastAsia="仿宋_GB2312" w:hAnsi="宋体"/>
          <w:sz w:val="36"/>
          <w:szCs w:val="36"/>
        </w:rPr>
      </w:pPr>
    </w:p>
    <w:p w:rsidR="006032E3" w:rsidRPr="00D86BEF" w:rsidRDefault="006032E3" w:rsidP="006032E3">
      <w:pPr>
        <w:spacing w:line="540" w:lineRule="exact"/>
        <w:ind w:firstLineChars="198" w:firstLine="634"/>
        <w:rPr>
          <w:rFonts w:ascii="仿宋" w:eastAsia="仿宋" w:hAnsi="仿宋" w:cs="仿宋_GB2312"/>
          <w:sz w:val="32"/>
          <w:szCs w:val="32"/>
          <w:lang w:val="zh-CN"/>
        </w:rPr>
      </w:pPr>
      <w:r w:rsidRPr="00D86BEF">
        <w:rPr>
          <w:rFonts w:ascii="仿宋" w:eastAsia="仿宋" w:hAnsi="仿宋" w:hint="eastAsia"/>
          <w:sz w:val="32"/>
          <w:szCs w:val="32"/>
        </w:rPr>
        <w:t>2015年年度，我馆在文化局的统一领导下,图书馆在开展</w:t>
      </w:r>
      <w:r w:rsidRPr="00D86BEF">
        <w:rPr>
          <w:rFonts w:ascii="仿宋" w:eastAsia="仿宋" w:hAnsi="仿宋" w:cs="仿宋_GB2312" w:hint="eastAsia"/>
          <w:sz w:val="32"/>
          <w:szCs w:val="32"/>
          <w:lang w:val="zh-CN"/>
        </w:rPr>
        <w:t>如何加快发展图书馆事业，如何更好的服务读者；如何创新思路、创新服务理念吸引更多的读者走进图书馆，利用图书馆现有资源等方面做了一些工作：</w:t>
      </w:r>
    </w:p>
    <w:p w:rsidR="006032E3" w:rsidRPr="00D86BEF" w:rsidRDefault="006032E3" w:rsidP="006032E3">
      <w:pPr>
        <w:spacing w:line="540" w:lineRule="exact"/>
        <w:ind w:firstLineChars="198" w:firstLine="634"/>
        <w:rPr>
          <w:rFonts w:ascii="黑体" w:eastAsia="黑体" w:hAnsi="黑体" w:cs="仿宋_GB2312"/>
          <w:sz w:val="32"/>
          <w:szCs w:val="32"/>
          <w:lang w:val="zh-CN"/>
        </w:rPr>
      </w:pPr>
      <w:r w:rsidRPr="00D86BEF">
        <w:rPr>
          <w:rFonts w:ascii="黑体" w:eastAsia="黑体" w:hAnsi="黑体" w:cs="仿宋_GB2312" w:hint="eastAsia"/>
          <w:sz w:val="32"/>
          <w:szCs w:val="32"/>
          <w:lang w:val="zh-CN"/>
        </w:rPr>
        <w:t>（一）积极配合县委、县政府中心工作</w:t>
      </w:r>
    </w:p>
    <w:p w:rsidR="006032E3" w:rsidRPr="00D86BEF" w:rsidRDefault="006032E3" w:rsidP="006032E3">
      <w:pPr>
        <w:spacing w:line="540" w:lineRule="exact"/>
        <w:ind w:firstLineChars="200" w:firstLine="640"/>
        <w:rPr>
          <w:rFonts w:ascii="仿宋" w:eastAsia="仿宋" w:hAnsi="仿宋" w:cs="仿宋_GB2312"/>
          <w:sz w:val="32"/>
          <w:szCs w:val="32"/>
          <w:lang w:val="zh-CN"/>
        </w:rPr>
      </w:pPr>
      <w:r w:rsidRPr="00D86BEF">
        <w:rPr>
          <w:rFonts w:ascii="仿宋" w:eastAsia="仿宋" w:hAnsi="仿宋" w:cs="仿宋_GB2312" w:hint="eastAsia"/>
          <w:sz w:val="32"/>
          <w:szCs w:val="32"/>
          <w:lang w:val="zh-CN"/>
        </w:rPr>
        <w:t>配合县委、县政府中心工作，完成四运会、四城同创、精准扶贫等工作。</w:t>
      </w:r>
    </w:p>
    <w:p w:rsidR="006032E3" w:rsidRPr="00D86BEF" w:rsidRDefault="006032E3" w:rsidP="006032E3">
      <w:pPr>
        <w:spacing w:line="540" w:lineRule="exact"/>
        <w:ind w:firstLineChars="198" w:firstLine="634"/>
        <w:rPr>
          <w:rFonts w:ascii="黑体" w:eastAsia="黑体" w:hAnsi="黑体" w:cs="仿宋_GB2312"/>
          <w:sz w:val="32"/>
          <w:szCs w:val="32"/>
          <w:lang w:val="zh-CN"/>
        </w:rPr>
      </w:pPr>
      <w:r w:rsidRPr="00D86BEF">
        <w:rPr>
          <w:rFonts w:ascii="黑体" w:eastAsia="黑体" w:hAnsi="黑体" w:cs="仿宋_GB2312" w:hint="eastAsia"/>
          <w:sz w:val="32"/>
          <w:szCs w:val="32"/>
          <w:lang w:val="zh-CN"/>
        </w:rPr>
        <w:t>（二）加强政治理论与业务学习</w:t>
      </w:r>
    </w:p>
    <w:p w:rsidR="006032E3" w:rsidRPr="00D86BEF" w:rsidRDefault="006032E3" w:rsidP="006032E3">
      <w:pPr>
        <w:spacing w:line="540" w:lineRule="exact"/>
        <w:ind w:firstLineChars="198" w:firstLine="634"/>
        <w:rPr>
          <w:rFonts w:ascii="华文楷体" w:eastAsia="华文楷体" w:hAnsi="华文楷体" w:cs="仿宋_GB2312"/>
          <w:sz w:val="32"/>
          <w:szCs w:val="32"/>
          <w:lang w:val="zh-CN"/>
        </w:rPr>
      </w:pPr>
      <w:r w:rsidRPr="00D86BEF">
        <w:rPr>
          <w:rFonts w:ascii="华文楷体" w:eastAsia="华文楷体" w:hAnsi="华文楷体" w:cs="仿宋_GB2312" w:hint="eastAsia"/>
          <w:sz w:val="32"/>
          <w:szCs w:val="32"/>
          <w:lang w:val="zh-CN"/>
        </w:rPr>
        <w:t>1、长年举办“道德讲堂”讲座，加强社会主义核心价值观的学习及中华传统美德的学习与传播。</w:t>
      </w:r>
    </w:p>
    <w:p w:rsidR="006032E3" w:rsidRPr="00D86BEF" w:rsidRDefault="006032E3" w:rsidP="006032E3">
      <w:pPr>
        <w:spacing w:line="540" w:lineRule="exact"/>
        <w:ind w:firstLineChars="198" w:firstLine="634"/>
        <w:rPr>
          <w:rFonts w:ascii="华文楷体" w:eastAsia="华文楷体" w:hAnsi="华文楷体" w:cs="仿宋_GB2312"/>
          <w:sz w:val="32"/>
          <w:szCs w:val="32"/>
          <w:lang w:val="zh-CN"/>
        </w:rPr>
      </w:pPr>
      <w:r w:rsidRPr="00D86BEF">
        <w:rPr>
          <w:rFonts w:ascii="华文楷体" w:eastAsia="华文楷体" w:hAnsi="华文楷体" w:cs="仿宋_GB2312" w:hint="eastAsia"/>
          <w:sz w:val="32"/>
          <w:szCs w:val="32"/>
          <w:lang w:val="zh-CN"/>
        </w:rPr>
        <w:t>2、认真开展两个“严明”、从严治党、三严三实、党风廉政建设专题教育活动学习，对照教育活动的要求，进行批评与自我批评，查找错漏，及时纠正，认真开展各项工作。</w:t>
      </w:r>
    </w:p>
    <w:p w:rsidR="006032E3" w:rsidRPr="00D86BEF" w:rsidRDefault="006032E3" w:rsidP="006032E3">
      <w:pPr>
        <w:spacing w:line="540" w:lineRule="exact"/>
        <w:ind w:firstLineChars="198" w:firstLine="634"/>
        <w:rPr>
          <w:rFonts w:ascii="华文楷体" w:eastAsia="华文楷体" w:hAnsi="华文楷体" w:cs="仿宋_GB2312"/>
          <w:sz w:val="32"/>
          <w:szCs w:val="32"/>
          <w:lang w:val="zh-CN"/>
        </w:rPr>
      </w:pPr>
      <w:r w:rsidRPr="00D86BEF">
        <w:rPr>
          <w:rFonts w:ascii="华文楷体" w:eastAsia="华文楷体" w:hAnsi="华文楷体" w:cs="仿宋_GB2312" w:hint="eastAsia"/>
          <w:sz w:val="32"/>
          <w:szCs w:val="32"/>
          <w:lang w:val="zh-CN"/>
        </w:rPr>
        <w:t>3、每周四定期组织全馆干部职工加强政治理论、党性修养及业务学习，做到工作学习两不误。</w:t>
      </w:r>
    </w:p>
    <w:p w:rsidR="006032E3" w:rsidRPr="00D86BEF" w:rsidRDefault="006032E3" w:rsidP="006032E3">
      <w:pPr>
        <w:spacing w:line="540" w:lineRule="exact"/>
        <w:ind w:firstLineChars="147" w:firstLine="470"/>
        <w:rPr>
          <w:rFonts w:ascii="黑体" w:eastAsia="黑体" w:hAnsi="黑体" w:cs="仿宋_GB2312"/>
          <w:sz w:val="32"/>
          <w:szCs w:val="32"/>
          <w:lang w:val="zh-CN"/>
        </w:rPr>
      </w:pPr>
      <w:r w:rsidRPr="00D86BEF">
        <w:rPr>
          <w:rFonts w:ascii="黑体" w:eastAsia="黑体" w:hAnsi="黑体" w:cs="仿宋_GB2312" w:hint="eastAsia"/>
          <w:sz w:val="32"/>
          <w:szCs w:val="32"/>
          <w:lang w:val="zh-CN"/>
        </w:rPr>
        <w:t>（三）加强党风廉政建设</w:t>
      </w:r>
    </w:p>
    <w:p w:rsidR="006032E3" w:rsidRPr="00D86BEF" w:rsidRDefault="006032E3" w:rsidP="006032E3">
      <w:pPr>
        <w:spacing w:line="540" w:lineRule="exact"/>
        <w:ind w:firstLineChars="196" w:firstLine="627"/>
        <w:rPr>
          <w:rFonts w:ascii="仿宋" w:eastAsia="仿宋" w:hAnsi="仿宋" w:cs="仿宋_GB2312"/>
          <w:b/>
          <w:sz w:val="32"/>
          <w:szCs w:val="32"/>
          <w:lang w:val="zh-CN"/>
        </w:rPr>
      </w:pPr>
      <w:r w:rsidRPr="00D86BEF">
        <w:rPr>
          <w:rFonts w:ascii="仿宋" w:eastAsia="仿宋" w:hAnsi="仿宋" w:cs="仿宋_GB2312" w:hint="eastAsia"/>
          <w:sz w:val="32"/>
          <w:szCs w:val="32"/>
          <w:lang w:val="zh-CN"/>
        </w:rPr>
        <w:t>2015年我馆在党风廉政建设上进一步得到了提高，在工作上，集思广益，不武断专行，结合群众意见，制定可行方案开展工作；在财务上不但实行透明公开政策，还组织了财务审核专班，抽选职工代表对每月开支进行审核报销，严格控制吃请、</w:t>
      </w:r>
      <w:r w:rsidRPr="00D86BEF">
        <w:rPr>
          <w:rFonts w:ascii="仿宋" w:eastAsia="仿宋" w:hAnsi="仿宋" w:cs="仿宋_GB2312" w:hint="eastAsia"/>
          <w:sz w:val="32"/>
          <w:szCs w:val="32"/>
          <w:lang w:val="zh-CN"/>
        </w:rPr>
        <w:lastRenderedPageBreak/>
        <w:t>烟酒等非生产性开支的发生</w:t>
      </w:r>
      <w:r w:rsidRPr="00D86BEF">
        <w:rPr>
          <w:rFonts w:ascii="仿宋" w:eastAsia="仿宋" w:hAnsi="仿宋" w:cs="仿宋_GB2312" w:hint="eastAsia"/>
          <w:b/>
          <w:sz w:val="32"/>
          <w:szCs w:val="32"/>
          <w:lang w:val="zh-CN"/>
        </w:rPr>
        <w:t>。</w:t>
      </w:r>
    </w:p>
    <w:p w:rsidR="006032E3" w:rsidRPr="00D86BEF" w:rsidRDefault="006032E3" w:rsidP="006032E3">
      <w:pPr>
        <w:spacing w:line="540" w:lineRule="exact"/>
        <w:ind w:firstLineChars="147" w:firstLine="470"/>
        <w:rPr>
          <w:rFonts w:ascii="黑体" w:eastAsia="黑体" w:hAnsi="黑体" w:cs="仿宋_GB2312"/>
          <w:sz w:val="32"/>
          <w:szCs w:val="32"/>
          <w:lang w:val="zh-CN"/>
        </w:rPr>
      </w:pPr>
      <w:r w:rsidRPr="00D86BEF">
        <w:rPr>
          <w:rFonts w:ascii="黑体" w:eastAsia="黑体" w:hAnsi="黑体" w:cs="仿宋_GB2312" w:hint="eastAsia"/>
          <w:sz w:val="32"/>
          <w:szCs w:val="32"/>
          <w:lang w:val="zh-CN"/>
        </w:rPr>
        <w:t>（四）利用项目资金，加强内部设施建设</w:t>
      </w:r>
    </w:p>
    <w:p w:rsidR="006032E3" w:rsidRPr="00D86BEF" w:rsidRDefault="006032E3" w:rsidP="006032E3">
      <w:pPr>
        <w:spacing w:line="540" w:lineRule="exact"/>
        <w:ind w:firstLineChars="200" w:firstLine="640"/>
        <w:rPr>
          <w:rFonts w:ascii="仿宋" w:eastAsia="仿宋" w:hAnsi="仿宋"/>
          <w:sz w:val="32"/>
          <w:szCs w:val="32"/>
        </w:rPr>
      </w:pPr>
      <w:r w:rsidRPr="00D86BEF">
        <w:rPr>
          <w:rFonts w:ascii="仿宋" w:eastAsia="仿宋" w:hAnsi="仿宋" w:hint="eastAsia"/>
          <w:sz w:val="32"/>
          <w:szCs w:val="32"/>
        </w:rPr>
        <w:t>1、为拓展图书馆服务内容，投资15万元，购买云屏数字阅读机，建立书香浠水数字图书馆、浠水县图书馆门户网站、微信公众平台，更好的满足读者需求。</w:t>
      </w:r>
    </w:p>
    <w:p w:rsidR="006032E3" w:rsidRPr="00D86BEF" w:rsidRDefault="006032E3" w:rsidP="006032E3">
      <w:pPr>
        <w:spacing w:line="540" w:lineRule="exact"/>
        <w:ind w:firstLineChars="200" w:firstLine="640"/>
        <w:rPr>
          <w:rFonts w:ascii="仿宋" w:eastAsia="仿宋" w:hAnsi="仿宋"/>
          <w:sz w:val="32"/>
          <w:szCs w:val="32"/>
        </w:rPr>
      </w:pPr>
      <w:r w:rsidRPr="00D86BEF">
        <w:rPr>
          <w:rFonts w:ascii="仿宋" w:eastAsia="仿宋" w:hAnsi="仿宋" w:hint="eastAsia"/>
          <w:sz w:val="32"/>
          <w:szCs w:val="32"/>
        </w:rPr>
        <w:t>2、投资20万元，对馆内环境进行改造，对图书馆办公楼楼顶加盖隔热层，解决房屋隔热和漏水，并构建450平方米的图书展厅，展示馆藏图书、地方文献等资料，更好的为读者服务。</w:t>
      </w:r>
    </w:p>
    <w:p w:rsidR="006032E3" w:rsidRPr="00D86BEF" w:rsidRDefault="006032E3" w:rsidP="006032E3">
      <w:pPr>
        <w:spacing w:line="540" w:lineRule="exact"/>
        <w:ind w:firstLineChars="200" w:firstLine="640"/>
        <w:rPr>
          <w:rFonts w:ascii="仿宋" w:eastAsia="仿宋" w:hAnsi="仿宋"/>
          <w:sz w:val="32"/>
          <w:szCs w:val="32"/>
        </w:rPr>
      </w:pPr>
      <w:r w:rsidRPr="00D86BEF">
        <w:rPr>
          <w:rFonts w:ascii="仿宋" w:eastAsia="仿宋" w:hAnsi="仿宋" w:hint="eastAsia"/>
          <w:sz w:val="32"/>
          <w:szCs w:val="32"/>
        </w:rPr>
        <w:t>3、投资10万无，对展厅进行装修改造，（含吸音板顶、安装塑胶地板及电线路安装）筹建浠水地方特色名人文化展厅。</w:t>
      </w:r>
    </w:p>
    <w:p w:rsidR="006032E3" w:rsidRPr="00D86BEF" w:rsidRDefault="006032E3" w:rsidP="006032E3">
      <w:pPr>
        <w:spacing w:line="540" w:lineRule="exact"/>
        <w:ind w:firstLineChars="200" w:firstLine="640"/>
        <w:rPr>
          <w:rFonts w:ascii="仿宋" w:eastAsia="仿宋" w:hAnsi="仿宋"/>
          <w:sz w:val="32"/>
          <w:szCs w:val="32"/>
        </w:rPr>
      </w:pPr>
      <w:r w:rsidRPr="00D86BEF">
        <w:rPr>
          <w:rFonts w:ascii="仿宋" w:eastAsia="仿宋" w:hAnsi="仿宋" w:hint="eastAsia"/>
          <w:sz w:val="32"/>
          <w:szCs w:val="32"/>
        </w:rPr>
        <w:t>4、争取了省文化厅配发的价值</w:t>
      </w:r>
      <w:r w:rsidRPr="00D86BEF">
        <w:rPr>
          <w:rFonts w:ascii="仿宋" w:eastAsia="仿宋" w:hAnsi="仿宋"/>
          <w:sz w:val="32"/>
          <w:szCs w:val="32"/>
        </w:rPr>
        <w:t>17.8</w:t>
      </w:r>
      <w:r w:rsidRPr="00D86BEF">
        <w:rPr>
          <w:rFonts w:ascii="仿宋" w:eastAsia="仿宋" w:hAnsi="仿宋" w:hint="eastAsia"/>
          <w:sz w:val="32"/>
          <w:szCs w:val="32"/>
        </w:rPr>
        <w:t>万元的流动图书车一辆，并积极争取相关配套资金。</w:t>
      </w:r>
    </w:p>
    <w:p w:rsidR="006032E3" w:rsidRPr="00D86BEF" w:rsidRDefault="006032E3" w:rsidP="006032E3">
      <w:pPr>
        <w:spacing w:line="540" w:lineRule="exact"/>
        <w:ind w:firstLineChars="200" w:firstLine="640"/>
        <w:rPr>
          <w:rFonts w:ascii="黑体" w:eastAsia="黑体" w:hAnsi="黑体"/>
          <w:sz w:val="32"/>
          <w:szCs w:val="32"/>
        </w:rPr>
      </w:pPr>
      <w:r w:rsidRPr="00D86BEF">
        <w:rPr>
          <w:rFonts w:ascii="黑体" w:eastAsia="黑体" w:hAnsi="黑体" w:hint="eastAsia"/>
          <w:sz w:val="32"/>
          <w:szCs w:val="32"/>
        </w:rPr>
        <w:t>（五）利用资源开展各种特色服务</w:t>
      </w:r>
    </w:p>
    <w:p w:rsidR="006032E3" w:rsidRPr="00D86BEF" w:rsidRDefault="006032E3" w:rsidP="006032E3">
      <w:pPr>
        <w:spacing w:line="540" w:lineRule="exact"/>
        <w:ind w:firstLineChars="200" w:firstLine="640"/>
        <w:rPr>
          <w:rFonts w:ascii="仿宋" w:eastAsia="仿宋" w:hAnsi="仿宋"/>
          <w:sz w:val="32"/>
          <w:szCs w:val="32"/>
        </w:rPr>
      </w:pPr>
      <w:r w:rsidRPr="00D86BEF">
        <w:rPr>
          <w:rFonts w:ascii="仿宋" w:eastAsia="仿宋" w:hAnsi="仿宋" w:hint="eastAsia"/>
          <w:sz w:val="32"/>
          <w:szCs w:val="32"/>
        </w:rPr>
        <w:t>1、利用十三五规划，做好新馆申报工作。</w:t>
      </w:r>
    </w:p>
    <w:p w:rsidR="006032E3" w:rsidRPr="00D86BEF" w:rsidRDefault="006032E3" w:rsidP="006032E3">
      <w:pPr>
        <w:spacing w:line="540" w:lineRule="exact"/>
        <w:ind w:firstLineChars="200" w:firstLine="640"/>
        <w:rPr>
          <w:rFonts w:ascii="仿宋" w:eastAsia="仿宋" w:hAnsi="仿宋"/>
          <w:sz w:val="32"/>
          <w:szCs w:val="32"/>
        </w:rPr>
      </w:pPr>
      <w:r w:rsidRPr="00D86BEF">
        <w:rPr>
          <w:rFonts w:ascii="仿宋" w:eastAsia="仿宋" w:hAnsi="仿宋" w:hint="eastAsia"/>
          <w:sz w:val="32"/>
          <w:szCs w:val="32"/>
        </w:rPr>
        <w:t>2、抓图书馆免费开放工作。全年共接待读者11万人次，图书借阅14万余册次，上传信息8条，查询、复印62次。</w:t>
      </w:r>
    </w:p>
    <w:p w:rsidR="006032E3" w:rsidRPr="00D86BEF" w:rsidRDefault="006032E3" w:rsidP="006032E3">
      <w:pPr>
        <w:spacing w:line="540" w:lineRule="exact"/>
        <w:ind w:firstLineChars="200" w:firstLine="640"/>
        <w:rPr>
          <w:rFonts w:ascii="仿宋" w:eastAsia="仿宋" w:hAnsi="仿宋"/>
          <w:sz w:val="32"/>
          <w:szCs w:val="32"/>
        </w:rPr>
      </w:pPr>
      <w:r w:rsidRPr="00D86BEF">
        <w:rPr>
          <w:rFonts w:ascii="仿宋" w:eastAsia="仿宋" w:hAnsi="仿宋" w:hint="eastAsia"/>
          <w:sz w:val="32"/>
          <w:szCs w:val="32"/>
        </w:rPr>
        <w:t>3、利用“五一”、“十一”长假在县人民广场、十月社区、财政局、南岳庙社区举办“书香浠水·引领未来”全民读书活动。为了此次活动的开展我馆新购图书5000余册，奉献广大读者及青少年学生，办证132个，受到社会各界的好评，县电视台作了专题宣传报道。</w:t>
      </w:r>
    </w:p>
    <w:p w:rsidR="006032E3" w:rsidRPr="00D86BEF" w:rsidRDefault="006032E3" w:rsidP="006032E3">
      <w:pPr>
        <w:spacing w:line="540" w:lineRule="exact"/>
        <w:ind w:firstLineChars="200" w:firstLine="640"/>
        <w:rPr>
          <w:rFonts w:ascii="仿宋" w:eastAsia="仿宋" w:hAnsi="仿宋"/>
          <w:sz w:val="32"/>
          <w:szCs w:val="32"/>
        </w:rPr>
      </w:pPr>
      <w:r w:rsidRPr="00D86BEF">
        <w:rPr>
          <w:rFonts w:ascii="仿宋" w:eastAsia="仿宋" w:hAnsi="仿宋" w:hint="eastAsia"/>
          <w:sz w:val="32"/>
          <w:szCs w:val="32"/>
        </w:rPr>
        <w:t>4、利用流动图书车在人民广场举办元旦文化周图书免费借阅活动，现场办证103个，得到领导和读者的一致好评。</w:t>
      </w:r>
    </w:p>
    <w:p w:rsidR="006032E3" w:rsidRPr="00D86BEF" w:rsidRDefault="006032E3" w:rsidP="006032E3">
      <w:pPr>
        <w:spacing w:line="540" w:lineRule="exact"/>
        <w:ind w:firstLineChars="200" w:firstLine="640"/>
        <w:rPr>
          <w:rFonts w:ascii="仿宋" w:eastAsia="仿宋" w:hAnsi="仿宋"/>
          <w:sz w:val="32"/>
          <w:szCs w:val="32"/>
        </w:rPr>
      </w:pPr>
      <w:r w:rsidRPr="00D86BEF">
        <w:rPr>
          <w:rFonts w:ascii="仿宋" w:eastAsia="仿宋" w:hAnsi="仿宋" w:hint="eastAsia"/>
          <w:sz w:val="32"/>
          <w:szCs w:val="32"/>
        </w:rPr>
        <w:t>5、为丰富馆藏，加强特色图书馆建设，收集地方文献38册。家谱52家姓氏，共计347卷。</w:t>
      </w:r>
    </w:p>
    <w:p w:rsidR="006032E3" w:rsidRPr="00D86BEF" w:rsidRDefault="006032E3" w:rsidP="006032E3">
      <w:pPr>
        <w:autoSpaceDE w:val="0"/>
        <w:autoSpaceDN w:val="0"/>
        <w:adjustRightInd w:val="0"/>
        <w:spacing w:line="540" w:lineRule="exact"/>
        <w:ind w:firstLineChars="200" w:firstLine="640"/>
        <w:rPr>
          <w:rFonts w:ascii="仿宋" w:eastAsia="仿宋" w:hAnsi="仿宋" w:cs="仿宋_GB2312"/>
          <w:sz w:val="32"/>
          <w:szCs w:val="32"/>
          <w:lang w:val="zh-CN"/>
        </w:rPr>
      </w:pPr>
      <w:r w:rsidRPr="00D86BEF">
        <w:rPr>
          <w:rFonts w:ascii="仿宋" w:eastAsia="仿宋" w:hAnsi="仿宋" w:cs="仿宋_GB2312" w:hint="eastAsia"/>
          <w:sz w:val="32"/>
          <w:szCs w:val="32"/>
          <w:lang w:val="zh-CN"/>
        </w:rPr>
        <w:t>6、我馆利用图书馆和共享工程数字图书馆的信息资源创办的《领导参考》刊物，为我县领导提供信息服务，共编印7期512份，发布信息56余条。</w:t>
      </w:r>
    </w:p>
    <w:p w:rsidR="006032E3" w:rsidRPr="00D86BEF" w:rsidRDefault="006032E3" w:rsidP="006032E3">
      <w:pPr>
        <w:spacing w:line="520" w:lineRule="exact"/>
        <w:ind w:firstLineChars="180" w:firstLine="576"/>
        <w:rPr>
          <w:rFonts w:ascii="仿宋" w:eastAsia="仿宋" w:hAnsi="仿宋"/>
          <w:sz w:val="32"/>
          <w:szCs w:val="32"/>
        </w:rPr>
      </w:pPr>
      <w:r w:rsidRPr="00D86BEF">
        <w:rPr>
          <w:rFonts w:ascii="仿宋" w:eastAsia="仿宋" w:hAnsi="仿宋" w:cs="仿宋_GB2312" w:hint="eastAsia"/>
          <w:sz w:val="32"/>
          <w:szCs w:val="32"/>
          <w:lang w:val="zh-CN"/>
        </w:rPr>
        <w:t>7、</w:t>
      </w:r>
      <w:r w:rsidRPr="00D86BEF">
        <w:rPr>
          <w:rFonts w:ascii="仿宋" w:eastAsia="仿宋" w:hAnsi="仿宋" w:hint="eastAsia"/>
          <w:sz w:val="32"/>
          <w:szCs w:val="32"/>
        </w:rPr>
        <w:t>利用多媒体报告厅举办科普讲座4次、读者座谈会2次、道德讲堂40余次，共计服务读者6000余人次。</w:t>
      </w:r>
    </w:p>
    <w:p w:rsidR="006032E3" w:rsidRPr="00D86BEF" w:rsidRDefault="006032E3" w:rsidP="006032E3">
      <w:pPr>
        <w:autoSpaceDE w:val="0"/>
        <w:autoSpaceDN w:val="0"/>
        <w:adjustRightInd w:val="0"/>
        <w:spacing w:line="540" w:lineRule="exact"/>
        <w:ind w:firstLineChars="200" w:firstLine="640"/>
        <w:rPr>
          <w:rFonts w:ascii="黑体" w:eastAsia="黑体" w:hAnsi="黑体" w:cs="仿宋_GB2312"/>
          <w:sz w:val="32"/>
          <w:szCs w:val="32"/>
          <w:lang w:val="zh-CN"/>
        </w:rPr>
      </w:pPr>
      <w:r w:rsidRPr="00D86BEF">
        <w:rPr>
          <w:rFonts w:ascii="黑体" w:eastAsia="黑体" w:hAnsi="黑体" w:cs="仿宋_GB2312" w:hint="eastAsia"/>
          <w:sz w:val="32"/>
          <w:szCs w:val="32"/>
          <w:lang w:val="zh-CN"/>
        </w:rPr>
        <w:t>（六）抓浠水农家书屋、共享工作示范村创建</w:t>
      </w:r>
    </w:p>
    <w:p w:rsidR="006032E3" w:rsidRPr="00D86BEF" w:rsidRDefault="006032E3" w:rsidP="006032E3">
      <w:pPr>
        <w:spacing w:line="540" w:lineRule="exact"/>
        <w:ind w:firstLineChars="200" w:firstLine="640"/>
        <w:rPr>
          <w:rFonts w:ascii="仿宋" w:eastAsia="仿宋" w:hAnsi="仿宋"/>
          <w:sz w:val="32"/>
          <w:szCs w:val="32"/>
        </w:rPr>
      </w:pPr>
      <w:r w:rsidRPr="00D86BEF">
        <w:rPr>
          <w:rFonts w:ascii="仿宋" w:eastAsia="仿宋" w:hAnsi="仿宋" w:hint="eastAsia"/>
          <w:sz w:val="32"/>
          <w:szCs w:val="32"/>
        </w:rPr>
        <w:t>1、成立了专班先后对清泉镇张坪村、桃树村，丁司当镇方铺村、马庙村，散花镇郁港村，巴河镇三元村、骑龙山等120多家“农家书屋、共享工程”服务点进行了业务辅导，受到了当地群众的好评。</w:t>
      </w:r>
    </w:p>
    <w:p w:rsidR="006032E3" w:rsidRPr="00D86BEF" w:rsidRDefault="006032E3" w:rsidP="006032E3">
      <w:pPr>
        <w:autoSpaceDE w:val="0"/>
        <w:autoSpaceDN w:val="0"/>
        <w:adjustRightInd w:val="0"/>
        <w:spacing w:line="520" w:lineRule="exact"/>
        <w:ind w:firstLine="640"/>
        <w:rPr>
          <w:rFonts w:ascii="仿宋" w:eastAsia="仿宋" w:hAnsi="仿宋"/>
          <w:sz w:val="32"/>
          <w:szCs w:val="32"/>
        </w:rPr>
      </w:pPr>
      <w:r w:rsidRPr="00D86BEF">
        <w:rPr>
          <w:rFonts w:ascii="仿宋" w:eastAsia="仿宋" w:hAnsi="仿宋" w:cs="仿宋_GB2312" w:hint="eastAsia"/>
          <w:sz w:val="32"/>
          <w:szCs w:val="32"/>
          <w:lang w:val="zh-CN"/>
        </w:rPr>
        <w:t xml:space="preserve">2、 </w:t>
      </w:r>
      <w:r w:rsidRPr="00D86BEF">
        <w:rPr>
          <w:rFonts w:ascii="仿宋" w:eastAsia="仿宋" w:hAnsi="仿宋" w:hint="eastAsia"/>
          <w:sz w:val="32"/>
          <w:szCs w:val="32"/>
        </w:rPr>
        <w:t>按照</w:t>
      </w:r>
      <w:r w:rsidRPr="00D86BEF">
        <w:rPr>
          <w:rFonts w:ascii="仿宋" w:eastAsia="仿宋" w:hAnsi="仿宋" w:cs="方正规范书宋" w:hint="eastAsia"/>
          <w:sz w:val="32"/>
          <w:szCs w:val="32"/>
        </w:rPr>
        <w:t>湖北省中心农家书屋示范创建办法</w:t>
      </w:r>
      <w:r w:rsidRPr="00D86BEF">
        <w:rPr>
          <w:rFonts w:ascii="仿宋" w:eastAsia="仿宋" w:hAnsi="仿宋" w:hint="eastAsia"/>
          <w:sz w:val="32"/>
          <w:szCs w:val="32"/>
        </w:rPr>
        <w:t>的要求，结合全国示范农家书屋建设标准，在全县13个乡镇649家“农家书屋”中建设一批具有代表性的 “农家书屋”中心户示</w:t>
      </w:r>
      <w:r w:rsidRPr="00D86BEF">
        <w:rPr>
          <w:rFonts w:ascii="仿宋" w:eastAsia="仿宋" w:hAnsi="仿宋" w:hint="eastAsia"/>
          <w:color w:val="000000"/>
          <w:sz w:val="32"/>
          <w:szCs w:val="32"/>
        </w:rPr>
        <w:t>范创建活动</w:t>
      </w:r>
      <w:r w:rsidRPr="00D86BEF">
        <w:rPr>
          <w:rFonts w:ascii="仿宋" w:eastAsia="仿宋" w:hAnsi="仿宋" w:hint="eastAsia"/>
          <w:sz w:val="32"/>
          <w:szCs w:val="32"/>
        </w:rPr>
        <w:t>。</w:t>
      </w:r>
    </w:p>
    <w:p w:rsidR="006032E3" w:rsidRPr="00D86BEF" w:rsidRDefault="006032E3" w:rsidP="006032E3">
      <w:pPr>
        <w:autoSpaceDE w:val="0"/>
        <w:autoSpaceDN w:val="0"/>
        <w:adjustRightInd w:val="0"/>
        <w:spacing w:line="520" w:lineRule="exact"/>
        <w:ind w:firstLine="640"/>
        <w:rPr>
          <w:rFonts w:ascii="黑体" w:eastAsia="黑体" w:hAnsi="黑体" w:cs="仿宋_GB2312"/>
          <w:sz w:val="30"/>
          <w:szCs w:val="30"/>
          <w:lang w:val="zh-CN"/>
        </w:rPr>
      </w:pPr>
      <w:r w:rsidRPr="00D86BEF">
        <w:rPr>
          <w:rFonts w:ascii="黑体" w:eastAsia="黑体" w:hAnsi="黑体" w:cs="仿宋_GB2312" w:hint="eastAsia"/>
          <w:sz w:val="30"/>
          <w:szCs w:val="30"/>
          <w:lang w:val="zh-CN"/>
        </w:rPr>
        <w:t>（七）抓管理，做好社会治安综合治理及群团工作。</w:t>
      </w:r>
    </w:p>
    <w:p w:rsidR="006032E3" w:rsidRPr="00D86BEF" w:rsidRDefault="006032E3" w:rsidP="006032E3">
      <w:pPr>
        <w:autoSpaceDE w:val="0"/>
        <w:autoSpaceDN w:val="0"/>
        <w:adjustRightInd w:val="0"/>
        <w:spacing w:line="560" w:lineRule="exact"/>
        <w:ind w:firstLine="640"/>
        <w:rPr>
          <w:rFonts w:ascii="仿宋" w:eastAsia="仿宋" w:hAnsi="仿宋" w:cs="仿宋_GB2312"/>
          <w:sz w:val="30"/>
          <w:szCs w:val="30"/>
          <w:lang w:val="zh-CN"/>
        </w:rPr>
      </w:pPr>
      <w:r w:rsidRPr="00D86BEF">
        <w:rPr>
          <w:rFonts w:ascii="仿宋" w:eastAsia="仿宋" w:hAnsi="仿宋" w:cs="仿宋_GB2312" w:hint="eastAsia"/>
          <w:sz w:val="30"/>
          <w:szCs w:val="30"/>
          <w:lang w:val="zh-CN"/>
        </w:rPr>
        <w:t>1、社会治安综合治理工作得到加强。</w:t>
      </w:r>
    </w:p>
    <w:p w:rsidR="006032E3" w:rsidRPr="00D86BEF" w:rsidRDefault="006032E3" w:rsidP="006032E3">
      <w:pPr>
        <w:autoSpaceDE w:val="0"/>
        <w:autoSpaceDN w:val="0"/>
        <w:adjustRightInd w:val="0"/>
        <w:spacing w:line="560" w:lineRule="exact"/>
        <w:ind w:firstLine="640"/>
        <w:rPr>
          <w:rFonts w:ascii="仿宋" w:eastAsia="仿宋" w:hAnsi="仿宋" w:cs="仿宋_GB2312"/>
          <w:sz w:val="30"/>
          <w:szCs w:val="30"/>
          <w:lang w:val="zh-CN"/>
        </w:rPr>
      </w:pPr>
      <w:r w:rsidRPr="00D86BEF">
        <w:rPr>
          <w:rFonts w:ascii="仿宋" w:eastAsia="仿宋" w:hAnsi="仿宋" w:cs="仿宋_GB2312" w:hint="eastAsia"/>
          <w:sz w:val="30"/>
          <w:szCs w:val="30"/>
          <w:lang w:val="zh-CN"/>
        </w:rPr>
        <w:t>图书馆是精神文明建设的窗口，馆内设有图书阅览室、报刊阅览室、少儿阅览室、电子阅览室、幼儿园。进出的读者、学生家长频繁复杂难以管理，馆与各个部门签订了社会治安综合治理责任状。更是针对幼儿园进行了一系列安保措施，责任到人，人人增强责任感。</w:t>
      </w:r>
    </w:p>
    <w:p w:rsidR="006032E3" w:rsidRPr="00D86BEF" w:rsidRDefault="006032E3" w:rsidP="006032E3">
      <w:pPr>
        <w:spacing w:line="560" w:lineRule="exact"/>
        <w:ind w:firstLineChars="200" w:firstLine="600"/>
        <w:rPr>
          <w:rFonts w:ascii="仿宋" w:eastAsia="仿宋" w:hAnsi="仿宋" w:cs="仿宋_GB2312"/>
          <w:sz w:val="30"/>
          <w:szCs w:val="30"/>
          <w:lang w:val="zh-CN"/>
        </w:rPr>
      </w:pPr>
      <w:r w:rsidRPr="00D86BEF">
        <w:rPr>
          <w:rFonts w:ascii="仿宋" w:eastAsia="仿宋" w:hAnsi="仿宋" w:cs="仿宋_GB2312" w:hint="eastAsia"/>
          <w:sz w:val="30"/>
          <w:szCs w:val="30"/>
          <w:lang w:val="zh-CN"/>
        </w:rPr>
        <w:t>2、计划生育落到实处。</w:t>
      </w:r>
    </w:p>
    <w:p w:rsidR="006032E3" w:rsidRPr="00D86BEF" w:rsidRDefault="006032E3" w:rsidP="006032E3">
      <w:pPr>
        <w:spacing w:line="560" w:lineRule="exact"/>
        <w:ind w:firstLineChars="200" w:firstLine="600"/>
        <w:rPr>
          <w:rFonts w:ascii="仿宋" w:eastAsia="仿宋" w:hAnsi="仿宋"/>
          <w:sz w:val="30"/>
          <w:szCs w:val="30"/>
        </w:rPr>
      </w:pPr>
      <w:r w:rsidRPr="00D86BEF">
        <w:rPr>
          <w:rFonts w:ascii="仿宋" w:eastAsia="仿宋" w:hAnsi="仿宋" w:hint="eastAsia"/>
          <w:sz w:val="30"/>
          <w:szCs w:val="30"/>
        </w:rPr>
        <w:t>在经济环境比较紧张的情况下，对计生工作需用经费实行实用实报。2015年，我馆计划生育工作无违规生育，同时做好一检三查，计划生育宣传工作.</w:t>
      </w:r>
    </w:p>
    <w:p w:rsidR="006032E3" w:rsidRPr="00D86BEF" w:rsidRDefault="006032E3" w:rsidP="006032E3">
      <w:pPr>
        <w:spacing w:line="560" w:lineRule="exact"/>
        <w:ind w:firstLineChars="200" w:firstLine="600"/>
        <w:rPr>
          <w:rFonts w:ascii="仿宋" w:eastAsia="仿宋" w:hAnsi="仿宋"/>
          <w:sz w:val="30"/>
          <w:szCs w:val="30"/>
        </w:rPr>
      </w:pPr>
      <w:r w:rsidRPr="00D86BEF">
        <w:rPr>
          <w:rFonts w:ascii="仿宋" w:eastAsia="仿宋" w:hAnsi="仿宋" w:hint="eastAsia"/>
          <w:sz w:val="30"/>
          <w:szCs w:val="30"/>
        </w:rPr>
        <w:t>3、工会及群众工作。</w:t>
      </w:r>
    </w:p>
    <w:p w:rsidR="006032E3" w:rsidRPr="00D86BEF" w:rsidRDefault="006032E3" w:rsidP="006032E3">
      <w:pPr>
        <w:spacing w:line="560" w:lineRule="exact"/>
        <w:ind w:firstLineChars="200" w:firstLine="600"/>
        <w:rPr>
          <w:rFonts w:ascii="仿宋" w:eastAsia="仿宋" w:hAnsi="仿宋"/>
          <w:sz w:val="30"/>
          <w:szCs w:val="30"/>
        </w:rPr>
      </w:pPr>
      <w:r w:rsidRPr="00D86BEF">
        <w:rPr>
          <w:rFonts w:ascii="仿宋" w:eastAsia="仿宋" w:hAnsi="仿宋" w:hint="eastAsia"/>
          <w:sz w:val="30"/>
          <w:szCs w:val="30"/>
        </w:rPr>
        <w:t>我馆十分重视关心职工生活疾苦，坚守群众利益、群众工作无小事，不断提高干部职工福利待遇。节日期间对退休老人、困难职工发放慰问金，提高了职工福利待遇。经常对退休干部、患病同志及家属进行上门慰问，2015年共计看望患病职工及退休老人10余人次。积极开展老干部工作，做到无上访事件发生。</w:t>
      </w:r>
    </w:p>
    <w:p w:rsidR="006032E3" w:rsidRPr="00D86BEF" w:rsidRDefault="006032E3" w:rsidP="006032E3">
      <w:pPr>
        <w:spacing w:line="560" w:lineRule="exact"/>
        <w:ind w:firstLineChars="180" w:firstLine="576"/>
        <w:rPr>
          <w:rFonts w:ascii="黑体" w:eastAsia="黑体" w:hAnsi="黑体"/>
          <w:sz w:val="32"/>
          <w:szCs w:val="32"/>
        </w:rPr>
      </w:pPr>
      <w:r w:rsidRPr="00D86BEF">
        <w:rPr>
          <w:rFonts w:ascii="黑体" w:eastAsia="黑体" w:hAnsi="黑体" w:hint="eastAsia"/>
          <w:sz w:val="32"/>
          <w:szCs w:val="32"/>
        </w:rPr>
        <w:t>二、我馆发展的思路</w:t>
      </w:r>
    </w:p>
    <w:p w:rsidR="006032E3" w:rsidRPr="00D86BEF" w:rsidRDefault="006032E3" w:rsidP="006032E3">
      <w:pPr>
        <w:spacing w:line="560" w:lineRule="exact"/>
        <w:ind w:firstLine="540"/>
        <w:rPr>
          <w:rFonts w:ascii="仿宋" w:eastAsia="仿宋" w:hAnsi="仿宋"/>
          <w:sz w:val="32"/>
          <w:szCs w:val="32"/>
        </w:rPr>
      </w:pPr>
      <w:r w:rsidRPr="00D86BEF">
        <w:rPr>
          <w:rFonts w:ascii="仿宋" w:eastAsia="仿宋" w:hAnsi="仿宋" w:hint="eastAsia"/>
          <w:sz w:val="32"/>
          <w:szCs w:val="32"/>
        </w:rPr>
        <w:t>为了我馆的长足发展，我馆在文化局党委的领导下和支持下，决定在做好阵地免费开放的同时，进一步解放思想，开拓奋进，着力做好以下两点：</w:t>
      </w:r>
    </w:p>
    <w:p w:rsidR="006032E3" w:rsidRPr="00D86BEF" w:rsidRDefault="006032E3" w:rsidP="006032E3">
      <w:pPr>
        <w:spacing w:line="560" w:lineRule="exact"/>
        <w:ind w:firstLineChars="200" w:firstLine="640"/>
        <w:rPr>
          <w:rFonts w:ascii="仿宋" w:eastAsia="仿宋" w:hAnsi="仿宋"/>
          <w:sz w:val="32"/>
          <w:szCs w:val="32"/>
        </w:rPr>
      </w:pPr>
      <w:r w:rsidRPr="00D86BEF">
        <w:rPr>
          <w:rFonts w:ascii="仿宋" w:eastAsia="仿宋" w:hAnsi="仿宋" w:hint="eastAsia"/>
          <w:sz w:val="32"/>
          <w:szCs w:val="32"/>
        </w:rPr>
        <w:t>1、做好中心“农家书屋”创建工作。</w:t>
      </w:r>
    </w:p>
    <w:p w:rsidR="006032E3" w:rsidRPr="00D86BEF" w:rsidRDefault="006032E3" w:rsidP="006032E3">
      <w:pPr>
        <w:widowControl/>
        <w:shd w:val="clear" w:color="auto" w:fill="FFFFFF"/>
        <w:spacing w:line="560" w:lineRule="exact"/>
        <w:ind w:firstLineChars="150" w:firstLine="480"/>
        <w:rPr>
          <w:rFonts w:ascii="仿宋" w:eastAsia="仿宋" w:hAnsi="仿宋"/>
          <w:sz w:val="32"/>
          <w:szCs w:val="32"/>
        </w:rPr>
      </w:pPr>
      <w:r w:rsidRPr="00D86BEF">
        <w:rPr>
          <w:rFonts w:ascii="仿宋" w:eastAsia="仿宋" w:hAnsi="仿宋" w:hint="eastAsia"/>
          <w:sz w:val="32"/>
          <w:szCs w:val="32"/>
        </w:rPr>
        <w:t>按照</w:t>
      </w:r>
      <w:r w:rsidRPr="00D86BEF">
        <w:rPr>
          <w:rFonts w:ascii="仿宋" w:eastAsia="仿宋" w:hAnsi="仿宋" w:cs="方正规范书宋" w:hint="eastAsia"/>
          <w:sz w:val="32"/>
          <w:szCs w:val="32"/>
        </w:rPr>
        <w:t>湖北省中心农家书屋示范创建办法</w:t>
      </w:r>
      <w:r w:rsidRPr="00D86BEF">
        <w:rPr>
          <w:rFonts w:ascii="仿宋" w:eastAsia="仿宋" w:hAnsi="仿宋" w:hint="eastAsia"/>
          <w:sz w:val="32"/>
          <w:szCs w:val="32"/>
        </w:rPr>
        <w:t>的要求和五星农家书屋评比标准，利用文化惠民资金，广泛整合社会资源，完善数字农家书屋，实行图书通借通还和农民点单更新，开展促进农民广泛参与、综合阅读率和人均图书阅读量明显提升的阅读活动，在全县13个乡镇649家“农家书屋”中建设一批具有代表性的 “农家书屋”中心户示</w:t>
      </w:r>
      <w:r w:rsidRPr="00D86BEF">
        <w:rPr>
          <w:rFonts w:ascii="仿宋" w:eastAsia="仿宋" w:hAnsi="仿宋" w:hint="eastAsia"/>
          <w:color w:val="000000"/>
          <w:sz w:val="32"/>
          <w:szCs w:val="32"/>
        </w:rPr>
        <w:t>范创建活动</w:t>
      </w:r>
      <w:r w:rsidRPr="00D86BEF">
        <w:rPr>
          <w:rFonts w:ascii="仿宋" w:eastAsia="仿宋" w:hAnsi="仿宋" w:hint="eastAsia"/>
          <w:sz w:val="32"/>
          <w:szCs w:val="32"/>
        </w:rPr>
        <w:t>。</w:t>
      </w:r>
    </w:p>
    <w:p w:rsidR="006032E3" w:rsidRPr="00D86BEF" w:rsidRDefault="006032E3" w:rsidP="006032E3">
      <w:pPr>
        <w:spacing w:line="560" w:lineRule="exact"/>
        <w:ind w:firstLine="540"/>
        <w:rPr>
          <w:rFonts w:ascii="仿宋" w:eastAsia="仿宋" w:hAnsi="仿宋"/>
          <w:sz w:val="32"/>
          <w:szCs w:val="32"/>
        </w:rPr>
      </w:pPr>
      <w:r w:rsidRPr="00D86BEF">
        <w:rPr>
          <w:rFonts w:ascii="仿宋" w:eastAsia="仿宋" w:hAnsi="仿宋" w:hint="eastAsia"/>
          <w:sz w:val="32"/>
          <w:szCs w:val="32"/>
        </w:rPr>
        <w:t>2、开展“道德讲堂”讲座</w:t>
      </w:r>
    </w:p>
    <w:p w:rsidR="006032E3" w:rsidRPr="00D86BEF" w:rsidRDefault="006032E3" w:rsidP="006032E3">
      <w:pPr>
        <w:spacing w:line="560" w:lineRule="exact"/>
        <w:ind w:firstLine="540"/>
        <w:rPr>
          <w:rFonts w:ascii="仿宋" w:eastAsia="仿宋" w:hAnsi="仿宋"/>
          <w:sz w:val="32"/>
          <w:szCs w:val="32"/>
        </w:rPr>
      </w:pPr>
      <w:r w:rsidRPr="00D86BEF">
        <w:rPr>
          <w:rFonts w:ascii="仿宋" w:eastAsia="仿宋" w:hAnsi="仿宋" w:hint="eastAsia"/>
          <w:sz w:val="32"/>
          <w:szCs w:val="32"/>
        </w:rPr>
        <w:t>长年在我馆多媒体报告厅举办“道德讲堂”讲座，加强中华传统美德的学习与传播。为扩大声势，提高知名度，举办两次大型道德论坛，传播优秀传统文化、孝道、妇德、五伦八德、圣贤经典、道德思想教育和廉政建设。</w:t>
      </w:r>
    </w:p>
    <w:p w:rsidR="006032E3" w:rsidRPr="00D86BEF" w:rsidRDefault="006032E3" w:rsidP="006032E3">
      <w:pPr>
        <w:spacing w:line="560" w:lineRule="exact"/>
        <w:ind w:firstLine="540"/>
        <w:rPr>
          <w:rFonts w:ascii="仿宋" w:eastAsia="仿宋" w:hAnsi="仿宋"/>
          <w:sz w:val="32"/>
          <w:szCs w:val="32"/>
        </w:rPr>
      </w:pPr>
      <w:r w:rsidRPr="00D86BEF">
        <w:rPr>
          <w:rFonts w:ascii="仿宋" w:eastAsia="仿宋" w:hAnsi="仿宋" w:hint="eastAsia"/>
          <w:sz w:val="32"/>
          <w:szCs w:val="32"/>
        </w:rPr>
        <w:t>3、做好图书馆数字化资源建设</w:t>
      </w:r>
    </w:p>
    <w:p w:rsidR="006032E3" w:rsidRPr="00D86BEF" w:rsidRDefault="006032E3" w:rsidP="006032E3">
      <w:pPr>
        <w:spacing w:line="560" w:lineRule="exact"/>
        <w:ind w:firstLine="540"/>
        <w:rPr>
          <w:rFonts w:ascii="仿宋" w:eastAsia="仿宋" w:hAnsi="仿宋"/>
          <w:sz w:val="32"/>
          <w:szCs w:val="32"/>
        </w:rPr>
      </w:pPr>
      <w:r w:rsidRPr="00D86BEF">
        <w:rPr>
          <w:rFonts w:ascii="仿宋" w:eastAsia="仿宋" w:hAnsi="仿宋" w:hint="eastAsia"/>
          <w:sz w:val="32"/>
          <w:szCs w:val="32"/>
        </w:rPr>
        <w:t>利用这次购买中文在线云屏数字阅读机和图书馆门户网站建设为契机，将我馆馆藏的地方文献和浠水民俗文化进行开发加工，建成具有地方特色的数字资源库。</w:t>
      </w:r>
    </w:p>
    <w:p w:rsidR="006032E3" w:rsidRDefault="006032E3" w:rsidP="006032E3">
      <w:pPr>
        <w:rPr>
          <w:rFonts w:ascii="仿宋_GB2312" w:eastAsia="仿宋_GB2312"/>
        </w:rPr>
      </w:pPr>
    </w:p>
    <w:p w:rsidR="006032E3" w:rsidRDefault="006032E3" w:rsidP="006032E3">
      <w:pPr>
        <w:rPr>
          <w:rFonts w:ascii="仿宋_GB2312" w:eastAsia="仿宋_GB2312"/>
        </w:rPr>
      </w:pPr>
    </w:p>
    <w:p w:rsidR="006032E3" w:rsidRDefault="006032E3" w:rsidP="006032E3"/>
    <w:p w:rsidR="00E27773" w:rsidRDefault="00E2777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tbl>
      <w:tblPr>
        <w:tblW w:w="8980" w:type="dxa"/>
        <w:tblInd w:w="93" w:type="dxa"/>
        <w:tblLook w:val="04A0"/>
      </w:tblPr>
      <w:tblGrid>
        <w:gridCol w:w="750"/>
        <w:gridCol w:w="5627"/>
        <w:gridCol w:w="1854"/>
        <w:gridCol w:w="749"/>
      </w:tblGrid>
      <w:tr w:rsidR="004900B3" w:rsidRPr="004900B3" w:rsidTr="004900B3">
        <w:trPr>
          <w:trHeight w:val="1185"/>
        </w:trPr>
        <w:tc>
          <w:tcPr>
            <w:tcW w:w="8980" w:type="dxa"/>
            <w:gridSpan w:val="4"/>
            <w:tcBorders>
              <w:top w:val="nil"/>
              <w:left w:val="nil"/>
              <w:bottom w:val="single" w:sz="4" w:space="0" w:color="auto"/>
              <w:right w:val="nil"/>
            </w:tcBorders>
            <w:shd w:val="clear" w:color="auto" w:fill="auto"/>
            <w:noWrap/>
            <w:vAlign w:val="center"/>
            <w:hideMark/>
          </w:tcPr>
          <w:p w:rsidR="004900B3" w:rsidRPr="004900B3" w:rsidRDefault="004900B3" w:rsidP="004900B3">
            <w:pPr>
              <w:widowControl/>
              <w:jc w:val="center"/>
              <w:rPr>
                <w:rFonts w:ascii="华文细黑" w:eastAsia="华文细黑" w:hAnsi="华文细黑" w:cs="宋体"/>
                <w:color w:val="000000"/>
                <w:kern w:val="0"/>
                <w:sz w:val="36"/>
                <w:szCs w:val="36"/>
              </w:rPr>
            </w:pPr>
            <w:r w:rsidRPr="004900B3">
              <w:rPr>
                <w:rFonts w:ascii="华文细黑" w:eastAsia="华文细黑" w:hAnsi="华文细黑" w:cs="宋体" w:hint="eastAsia"/>
                <w:color w:val="000000"/>
                <w:kern w:val="0"/>
                <w:sz w:val="36"/>
                <w:szCs w:val="36"/>
              </w:rPr>
              <w:t>2015年业务工作情况</w:t>
            </w:r>
          </w:p>
        </w:tc>
      </w:tr>
      <w:tr w:rsidR="004900B3" w:rsidRPr="004900B3" w:rsidTr="004900B3">
        <w:trPr>
          <w:trHeight w:val="525"/>
        </w:trPr>
        <w:tc>
          <w:tcPr>
            <w:tcW w:w="750" w:type="dxa"/>
            <w:tcBorders>
              <w:top w:val="nil"/>
              <w:left w:val="single" w:sz="4" w:space="0" w:color="auto"/>
              <w:bottom w:val="nil"/>
              <w:right w:val="single" w:sz="4" w:space="0" w:color="auto"/>
            </w:tcBorders>
            <w:shd w:val="clear" w:color="auto" w:fill="auto"/>
            <w:noWrap/>
            <w:vAlign w:val="center"/>
            <w:hideMark/>
          </w:tcPr>
          <w:p w:rsidR="004900B3" w:rsidRPr="004900B3" w:rsidRDefault="004900B3" w:rsidP="004900B3">
            <w:pPr>
              <w:widowControl/>
              <w:jc w:val="center"/>
              <w:rPr>
                <w:rFonts w:ascii="华文中宋" w:eastAsia="华文中宋" w:hAnsi="华文中宋" w:cs="宋体"/>
                <w:color w:val="000000"/>
                <w:kern w:val="0"/>
                <w:sz w:val="28"/>
                <w:szCs w:val="28"/>
              </w:rPr>
            </w:pPr>
            <w:r w:rsidRPr="004900B3">
              <w:rPr>
                <w:rFonts w:ascii="华文中宋" w:eastAsia="华文中宋" w:hAnsi="华文中宋" w:cs="宋体" w:hint="eastAsia"/>
                <w:color w:val="000000"/>
                <w:kern w:val="0"/>
                <w:sz w:val="28"/>
                <w:szCs w:val="28"/>
              </w:rPr>
              <w:t>序号</w:t>
            </w:r>
          </w:p>
        </w:tc>
        <w:tc>
          <w:tcPr>
            <w:tcW w:w="5627" w:type="dxa"/>
            <w:tcBorders>
              <w:top w:val="nil"/>
              <w:left w:val="nil"/>
              <w:bottom w:val="nil"/>
              <w:right w:val="single" w:sz="4" w:space="0" w:color="auto"/>
            </w:tcBorders>
            <w:shd w:val="clear" w:color="auto" w:fill="auto"/>
            <w:noWrap/>
            <w:vAlign w:val="center"/>
            <w:hideMark/>
          </w:tcPr>
          <w:p w:rsidR="004900B3" w:rsidRPr="004900B3" w:rsidRDefault="004900B3" w:rsidP="004900B3">
            <w:pPr>
              <w:widowControl/>
              <w:jc w:val="center"/>
              <w:rPr>
                <w:rFonts w:ascii="华文中宋" w:eastAsia="华文中宋" w:hAnsi="华文中宋" w:cs="宋体"/>
                <w:color w:val="000000"/>
                <w:kern w:val="0"/>
                <w:sz w:val="28"/>
                <w:szCs w:val="28"/>
              </w:rPr>
            </w:pPr>
            <w:r w:rsidRPr="004900B3">
              <w:rPr>
                <w:rFonts w:ascii="华文中宋" w:eastAsia="华文中宋" w:hAnsi="华文中宋" w:cs="宋体" w:hint="eastAsia"/>
                <w:color w:val="000000"/>
                <w:kern w:val="0"/>
                <w:sz w:val="28"/>
                <w:szCs w:val="28"/>
              </w:rPr>
              <w:t>项目</w:t>
            </w:r>
          </w:p>
        </w:tc>
        <w:tc>
          <w:tcPr>
            <w:tcW w:w="1854" w:type="dxa"/>
            <w:tcBorders>
              <w:top w:val="nil"/>
              <w:left w:val="nil"/>
              <w:bottom w:val="single" w:sz="4" w:space="0" w:color="auto"/>
              <w:right w:val="nil"/>
            </w:tcBorders>
            <w:shd w:val="clear" w:color="auto" w:fill="auto"/>
            <w:noWrap/>
            <w:vAlign w:val="center"/>
            <w:hideMark/>
          </w:tcPr>
          <w:p w:rsidR="004900B3" w:rsidRPr="004900B3" w:rsidRDefault="004900B3" w:rsidP="004900B3">
            <w:pPr>
              <w:widowControl/>
              <w:jc w:val="center"/>
              <w:rPr>
                <w:rFonts w:ascii="华文中宋" w:eastAsia="华文中宋" w:hAnsi="华文中宋" w:cs="宋体"/>
                <w:color w:val="000000"/>
                <w:kern w:val="0"/>
                <w:sz w:val="28"/>
                <w:szCs w:val="28"/>
              </w:rPr>
            </w:pPr>
            <w:r w:rsidRPr="004900B3">
              <w:rPr>
                <w:rFonts w:ascii="华文中宋" w:eastAsia="华文中宋" w:hAnsi="华文中宋" w:cs="宋体" w:hint="eastAsia"/>
                <w:color w:val="000000"/>
                <w:kern w:val="0"/>
                <w:sz w:val="28"/>
                <w:szCs w:val="28"/>
              </w:rPr>
              <w:t>数据</w:t>
            </w:r>
          </w:p>
        </w:tc>
        <w:tc>
          <w:tcPr>
            <w:tcW w:w="749" w:type="dxa"/>
            <w:tcBorders>
              <w:top w:val="nil"/>
              <w:left w:val="single" w:sz="4" w:space="0" w:color="auto"/>
              <w:bottom w:val="nil"/>
              <w:right w:val="single" w:sz="4" w:space="0" w:color="auto"/>
            </w:tcBorders>
            <w:shd w:val="clear" w:color="auto" w:fill="auto"/>
            <w:noWrap/>
            <w:vAlign w:val="center"/>
            <w:hideMark/>
          </w:tcPr>
          <w:p w:rsidR="004900B3" w:rsidRPr="004900B3" w:rsidRDefault="004900B3" w:rsidP="004900B3">
            <w:pPr>
              <w:widowControl/>
              <w:jc w:val="center"/>
              <w:rPr>
                <w:rFonts w:ascii="华文中宋" w:eastAsia="华文中宋" w:hAnsi="华文中宋" w:cs="宋体"/>
                <w:color w:val="000000"/>
                <w:kern w:val="0"/>
                <w:sz w:val="28"/>
                <w:szCs w:val="28"/>
              </w:rPr>
            </w:pPr>
            <w:r w:rsidRPr="004900B3">
              <w:rPr>
                <w:rFonts w:ascii="华文中宋" w:eastAsia="华文中宋" w:hAnsi="华文中宋" w:cs="宋体" w:hint="eastAsia"/>
                <w:color w:val="000000"/>
                <w:kern w:val="0"/>
                <w:sz w:val="28"/>
                <w:szCs w:val="28"/>
              </w:rPr>
              <w:t>备注</w:t>
            </w:r>
          </w:p>
        </w:tc>
      </w:tr>
      <w:tr w:rsidR="004900B3" w:rsidRPr="004900B3" w:rsidTr="004900B3">
        <w:trPr>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1</w:t>
            </w:r>
          </w:p>
        </w:tc>
        <w:tc>
          <w:tcPr>
            <w:tcW w:w="5627" w:type="dxa"/>
            <w:tcBorders>
              <w:top w:val="single" w:sz="4" w:space="0" w:color="auto"/>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新增读者量</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236</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2</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有效读者量</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6595</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3</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持证率</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2.90%</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4</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年外借总量（册）</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242125</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5</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文献利用率</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14.50%</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6</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图书在架入藏数量（册）</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95392</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7</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报刊年外入藏数量（种）</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320</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8</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视听文献新入藏数量（件）</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1100</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9</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地方文献新入藏数量（种）</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248</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10</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馆藏总量（册）（含未上架、电子书、期刊）</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156251</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11</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自建数字资源</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272G</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12</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新媒体宣传</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微信推送13条</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r w:rsidR="004900B3" w:rsidRPr="004900B3" w:rsidTr="004900B3">
        <w:trPr>
          <w:trHeight w:val="6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13</w:t>
            </w:r>
          </w:p>
        </w:tc>
        <w:tc>
          <w:tcPr>
            <w:tcW w:w="5627"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自办活动次数</w:t>
            </w:r>
          </w:p>
        </w:tc>
        <w:tc>
          <w:tcPr>
            <w:tcW w:w="1854"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14</w:t>
            </w:r>
          </w:p>
        </w:tc>
        <w:tc>
          <w:tcPr>
            <w:tcW w:w="749" w:type="dxa"/>
            <w:tcBorders>
              <w:top w:val="nil"/>
              <w:left w:val="nil"/>
              <w:bottom w:val="single" w:sz="4" w:space="0" w:color="auto"/>
              <w:right w:val="single" w:sz="4" w:space="0" w:color="auto"/>
            </w:tcBorders>
            <w:shd w:val="clear" w:color="auto" w:fill="auto"/>
            <w:noWrap/>
            <w:vAlign w:val="center"/>
            <w:hideMark/>
          </w:tcPr>
          <w:p w:rsidR="004900B3" w:rsidRPr="004900B3" w:rsidRDefault="004900B3" w:rsidP="004900B3">
            <w:pPr>
              <w:widowControl/>
              <w:jc w:val="center"/>
              <w:rPr>
                <w:rFonts w:ascii="宋体" w:hAnsi="宋体" w:cs="宋体"/>
                <w:color w:val="000000"/>
                <w:kern w:val="0"/>
                <w:sz w:val="22"/>
                <w:szCs w:val="22"/>
              </w:rPr>
            </w:pPr>
            <w:r w:rsidRPr="004900B3">
              <w:rPr>
                <w:rFonts w:ascii="宋体" w:hAnsi="宋体" w:cs="宋体" w:hint="eastAsia"/>
                <w:color w:val="000000"/>
                <w:kern w:val="0"/>
                <w:sz w:val="22"/>
                <w:szCs w:val="22"/>
              </w:rPr>
              <w:t xml:space="preserve">　</w:t>
            </w:r>
          </w:p>
        </w:tc>
      </w:tr>
    </w:tbl>
    <w:p w:rsidR="004900B3" w:rsidRDefault="004900B3" w:rsidP="006032E3">
      <w:pPr>
        <w:widowControl/>
        <w:spacing w:line="560" w:lineRule="exact"/>
        <w:jc w:val="center"/>
        <w:rPr>
          <w:rFonts w:ascii="华文中宋" w:eastAsia="华文中宋" w:hAnsi="华文中宋" w:cs="宋体"/>
          <w:kern w:val="0"/>
          <w:sz w:val="44"/>
          <w:szCs w:val="44"/>
        </w:rPr>
      </w:pPr>
    </w:p>
    <w:p w:rsidR="004900B3" w:rsidRDefault="004900B3" w:rsidP="006032E3">
      <w:pPr>
        <w:widowControl/>
        <w:spacing w:line="560" w:lineRule="exact"/>
        <w:jc w:val="center"/>
        <w:rPr>
          <w:rFonts w:ascii="华文中宋" w:eastAsia="华文中宋" w:hAnsi="华文中宋" w:cs="宋体"/>
          <w:kern w:val="0"/>
          <w:sz w:val="44"/>
          <w:szCs w:val="44"/>
        </w:rPr>
      </w:pPr>
    </w:p>
    <w:p w:rsidR="004900B3" w:rsidRDefault="004900B3" w:rsidP="006032E3">
      <w:pPr>
        <w:widowControl/>
        <w:spacing w:line="560" w:lineRule="exact"/>
        <w:jc w:val="center"/>
        <w:rPr>
          <w:rFonts w:ascii="华文中宋" w:eastAsia="华文中宋" w:hAnsi="华文中宋" w:cs="宋体"/>
          <w:kern w:val="0"/>
          <w:sz w:val="44"/>
          <w:szCs w:val="44"/>
        </w:rPr>
      </w:pPr>
    </w:p>
    <w:p w:rsidR="00B65724" w:rsidRDefault="00B65724" w:rsidP="006032E3">
      <w:pPr>
        <w:widowControl/>
        <w:spacing w:line="560" w:lineRule="exact"/>
        <w:jc w:val="center"/>
        <w:rPr>
          <w:rFonts w:ascii="华文中宋" w:eastAsia="华文中宋" w:hAnsi="华文中宋" w:cs="宋体" w:hint="eastAsia"/>
          <w:kern w:val="0"/>
          <w:sz w:val="44"/>
          <w:szCs w:val="44"/>
        </w:rPr>
      </w:pPr>
    </w:p>
    <w:p w:rsidR="006032E3" w:rsidRDefault="006032E3" w:rsidP="006032E3">
      <w:pPr>
        <w:widowControl/>
        <w:spacing w:line="560" w:lineRule="exact"/>
        <w:jc w:val="center"/>
        <w:rPr>
          <w:rFonts w:ascii="华文中宋" w:eastAsia="华文中宋" w:hAnsi="华文中宋" w:cs="宋体"/>
          <w:kern w:val="0"/>
          <w:sz w:val="44"/>
          <w:szCs w:val="44"/>
        </w:rPr>
      </w:pPr>
      <w:r w:rsidRPr="00E90D6A">
        <w:rPr>
          <w:rFonts w:ascii="华文中宋" w:eastAsia="华文中宋" w:hAnsi="华文中宋" w:cs="宋体" w:hint="eastAsia"/>
          <w:kern w:val="0"/>
          <w:sz w:val="44"/>
          <w:szCs w:val="44"/>
        </w:rPr>
        <w:t>图书馆2015年大事记</w:t>
      </w:r>
    </w:p>
    <w:p w:rsidR="006032E3" w:rsidRPr="00E90D6A" w:rsidRDefault="006032E3" w:rsidP="006032E3">
      <w:pPr>
        <w:widowControl/>
        <w:spacing w:line="560" w:lineRule="exact"/>
        <w:jc w:val="center"/>
        <w:rPr>
          <w:rFonts w:ascii="华文中宋" w:eastAsia="华文中宋" w:hAnsi="华文中宋" w:cs="宋体"/>
          <w:kern w:val="0"/>
          <w:sz w:val="44"/>
          <w:szCs w:val="44"/>
        </w:rPr>
      </w:pPr>
    </w:p>
    <w:p w:rsidR="006032E3" w:rsidRPr="00E90D6A" w:rsidRDefault="006032E3" w:rsidP="006032E3">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2015年3月，我馆被中共浠水县委、浠水县人民政府授予“2013-2014年度文明单位”称号。</w:t>
      </w:r>
    </w:p>
    <w:p w:rsidR="006032E3" w:rsidRPr="00E90D6A" w:rsidRDefault="006032E3" w:rsidP="006032E3">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2015年4月，开展“书香浠水·引领未来”为主题的全民阅读系列读书活动。</w:t>
      </w:r>
    </w:p>
    <w:p w:rsidR="006032E3" w:rsidRPr="00E90D6A" w:rsidRDefault="006032E3" w:rsidP="006032E3">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2015年5月，为适应数字化图书馆建设需求，投资15万元购买云屏数字阅读机2台。开通书香浠水互联网数字图书馆平台，“书香浠水</w:t>
      </w:r>
      <w:r w:rsidRPr="00E90D6A">
        <w:rPr>
          <w:rFonts w:ascii="仿宋" w:eastAsia="仿宋" w:hAnsi="仿宋" w:cs="宋体"/>
          <w:kern w:val="0"/>
          <w:sz w:val="32"/>
          <w:szCs w:val="32"/>
        </w:rPr>
        <w:t>”</w:t>
      </w:r>
      <w:r w:rsidRPr="00E90D6A">
        <w:rPr>
          <w:rFonts w:ascii="仿宋" w:eastAsia="仿宋" w:hAnsi="仿宋" w:cs="宋体" w:hint="eastAsia"/>
          <w:kern w:val="0"/>
          <w:sz w:val="32"/>
          <w:szCs w:val="32"/>
        </w:rPr>
        <w:t>数字图书馆、微信图书馆、门户网站(www.xstsglib.com）全面开通。</w:t>
      </w:r>
    </w:p>
    <w:p w:rsidR="006032E3" w:rsidRPr="00E90D6A" w:rsidRDefault="006032E3" w:rsidP="006032E3">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2015年9月，争取省文化厅配发价值21万余元的流动图书车一台。</w:t>
      </w:r>
    </w:p>
    <w:p w:rsidR="006032E3" w:rsidRDefault="006032E3" w:rsidP="006032E3">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2015年12月，投资20万元进行馆内环境改造，并新建450平方米的图书展示厅。</w:t>
      </w:r>
    </w:p>
    <w:p w:rsidR="006032E3" w:rsidRDefault="006032E3" w:rsidP="006032E3">
      <w:pPr>
        <w:widowControl/>
        <w:spacing w:line="560" w:lineRule="exact"/>
        <w:ind w:firstLineChars="200" w:firstLine="640"/>
        <w:rPr>
          <w:rFonts w:ascii="仿宋" w:eastAsia="仿宋" w:hAnsi="仿宋" w:cs="宋体"/>
          <w:kern w:val="0"/>
          <w:sz w:val="32"/>
          <w:szCs w:val="32"/>
        </w:rPr>
      </w:pPr>
    </w:p>
    <w:p w:rsidR="006032E3" w:rsidRDefault="006032E3" w:rsidP="006032E3">
      <w:pPr>
        <w:widowControl/>
        <w:spacing w:line="560" w:lineRule="exact"/>
        <w:ind w:firstLineChars="200" w:firstLine="640"/>
        <w:rPr>
          <w:rFonts w:ascii="仿宋" w:eastAsia="仿宋" w:hAnsi="仿宋" w:cs="宋体"/>
          <w:kern w:val="0"/>
          <w:sz w:val="32"/>
          <w:szCs w:val="32"/>
        </w:rPr>
      </w:pPr>
    </w:p>
    <w:p w:rsidR="006032E3" w:rsidRDefault="006032E3" w:rsidP="006032E3">
      <w:pPr>
        <w:widowControl/>
        <w:spacing w:line="560" w:lineRule="exact"/>
        <w:ind w:firstLineChars="200" w:firstLine="640"/>
        <w:rPr>
          <w:rFonts w:ascii="仿宋" w:eastAsia="仿宋" w:hAnsi="仿宋" w:cs="宋体"/>
          <w:kern w:val="0"/>
          <w:sz w:val="32"/>
          <w:szCs w:val="32"/>
        </w:rPr>
      </w:pPr>
    </w:p>
    <w:p w:rsidR="006032E3" w:rsidRDefault="006032E3" w:rsidP="006032E3">
      <w:pPr>
        <w:widowControl/>
        <w:spacing w:line="560" w:lineRule="exact"/>
        <w:ind w:firstLineChars="200" w:firstLine="640"/>
        <w:rPr>
          <w:rFonts w:ascii="仿宋" w:eastAsia="仿宋" w:hAnsi="仿宋" w:cs="宋体"/>
          <w:kern w:val="0"/>
          <w:sz w:val="32"/>
          <w:szCs w:val="32"/>
        </w:rPr>
      </w:pPr>
    </w:p>
    <w:p w:rsidR="006032E3" w:rsidRDefault="006032E3" w:rsidP="006032E3">
      <w:pPr>
        <w:widowControl/>
        <w:spacing w:line="560" w:lineRule="exact"/>
        <w:ind w:firstLineChars="200" w:firstLine="640"/>
        <w:rPr>
          <w:rFonts w:ascii="仿宋" w:eastAsia="仿宋" w:hAnsi="仿宋" w:cs="宋体"/>
          <w:kern w:val="0"/>
          <w:sz w:val="32"/>
          <w:szCs w:val="32"/>
        </w:rPr>
      </w:pPr>
    </w:p>
    <w:p w:rsidR="006032E3" w:rsidRDefault="006032E3" w:rsidP="006032E3">
      <w:pPr>
        <w:widowControl/>
        <w:spacing w:line="560" w:lineRule="exact"/>
        <w:ind w:firstLineChars="200" w:firstLine="640"/>
        <w:rPr>
          <w:rFonts w:ascii="仿宋" w:eastAsia="仿宋" w:hAnsi="仿宋" w:cs="宋体"/>
          <w:kern w:val="0"/>
          <w:sz w:val="32"/>
          <w:szCs w:val="32"/>
        </w:rPr>
      </w:pPr>
    </w:p>
    <w:p w:rsidR="006032E3" w:rsidRDefault="006032E3" w:rsidP="006032E3">
      <w:pPr>
        <w:widowControl/>
        <w:spacing w:line="560" w:lineRule="exact"/>
        <w:ind w:firstLineChars="200" w:firstLine="640"/>
        <w:rPr>
          <w:rFonts w:ascii="仿宋" w:eastAsia="仿宋" w:hAnsi="仿宋" w:cs="宋体"/>
          <w:kern w:val="0"/>
          <w:sz w:val="32"/>
          <w:szCs w:val="32"/>
        </w:rPr>
      </w:pPr>
    </w:p>
    <w:p w:rsidR="006032E3" w:rsidRDefault="006032E3" w:rsidP="006032E3">
      <w:pPr>
        <w:widowControl/>
        <w:spacing w:line="560" w:lineRule="exact"/>
        <w:ind w:firstLineChars="200" w:firstLine="640"/>
        <w:rPr>
          <w:rFonts w:ascii="仿宋" w:eastAsia="仿宋" w:hAnsi="仿宋" w:cs="宋体"/>
          <w:kern w:val="0"/>
          <w:sz w:val="32"/>
          <w:szCs w:val="32"/>
        </w:rPr>
      </w:pPr>
    </w:p>
    <w:p w:rsidR="006032E3" w:rsidRDefault="006032E3" w:rsidP="006032E3">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2015年度</w:t>
      </w:r>
      <w:r w:rsidRPr="00DB4851">
        <w:rPr>
          <w:rFonts w:ascii="华文中宋" w:eastAsia="华文中宋" w:hAnsi="华文中宋" w:hint="eastAsia"/>
          <w:sz w:val="44"/>
          <w:szCs w:val="44"/>
        </w:rPr>
        <w:t>机构与人员</w:t>
      </w:r>
    </w:p>
    <w:p w:rsidR="006032E3" w:rsidRPr="00DB4851" w:rsidRDefault="006032E3" w:rsidP="006032E3">
      <w:pPr>
        <w:spacing w:line="560" w:lineRule="exact"/>
        <w:jc w:val="center"/>
        <w:rPr>
          <w:rFonts w:ascii="华文中宋" w:eastAsia="华文中宋" w:hAnsi="华文中宋"/>
          <w:sz w:val="44"/>
          <w:szCs w:val="44"/>
        </w:rPr>
      </w:pPr>
    </w:p>
    <w:p w:rsidR="006032E3" w:rsidRPr="00DB4851" w:rsidRDefault="006032E3" w:rsidP="006032E3">
      <w:pPr>
        <w:spacing w:line="560" w:lineRule="exact"/>
        <w:jc w:val="left"/>
        <w:rPr>
          <w:rFonts w:ascii="仿宋" w:eastAsia="仿宋" w:hAnsi="仿宋"/>
          <w:sz w:val="32"/>
          <w:szCs w:val="32"/>
        </w:rPr>
      </w:pPr>
      <w:r w:rsidRPr="00DB4851">
        <w:rPr>
          <w:rFonts w:ascii="仿宋" w:eastAsia="仿宋" w:hAnsi="仿宋" w:hint="eastAsia"/>
          <w:sz w:val="32"/>
          <w:szCs w:val="32"/>
        </w:rPr>
        <w:t>内设机构及负责人名单</w:t>
      </w:r>
    </w:p>
    <w:p w:rsidR="006032E3" w:rsidRPr="00C96613" w:rsidRDefault="006032E3" w:rsidP="006032E3">
      <w:pPr>
        <w:spacing w:line="560" w:lineRule="exact"/>
        <w:jc w:val="left"/>
        <w:rPr>
          <w:rFonts w:ascii="黑体" w:eastAsia="黑体" w:hAnsi="黑体"/>
          <w:sz w:val="32"/>
          <w:szCs w:val="32"/>
        </w:rPr>
      </w:pPr>
      <w:r w:rsidRPr="00C96613">
        <w:rPr>
          <w:rFonts w:ascii="黑体" w:eastAsia="黑体" w:hAnsi="黑体" w:hint="eastAsia"/>
          <w:sz w:val="32"/>
          <w:szCs w:val="32"/>
        </w:rPr>
        <w:t>一、办公室 人员</w:t>
      </w:r>
      <w:r>
        <w:rPr>
          <w:rFonts w:ascii="黑体" w:eastAsia="黑体" w:hAnsi="黑体" w:hint="eastAsia"/>
          <w:sz w:val="32"/>
          <w:szCs w:val="32"/>
        </w:rPr>
        <w:t>：</w:t>
      </w:r>
      <w:r w:rsidRPr="00C96613">
        <w:rPr>
          <w:rFonts w:ascii="黑体" w:eastAsia="黑体" w:hAnsi="黑体" w:hint="eastAsia"/>
          <w:sz w:val="32"/>
          <w:szCs w:val="32"/>
        </w:rPr>
        <w:t>1名，主任：蔡娣</w:t>
      </w:r>
    </w:p>
    <w:p w:rsidR="006032E3" w:rsidRPr="00DB4851" w:rsidRDefault="006032E3" w:rsidP="006032E3">
      <w:pPr>
        <w:spacing w:line="560" w:lineRule="exact"/>
        <w:ind w:firstLineChars="200" w:firstLine="640"/>
        <w:jc w:val="left"/>
        <w:rPr>
          <w:rFonts w:ascii="仿宋" w:eastAsia="仿宋" w:hAnsi="仿宋"/>
          <w:sz w:val="32"/>
          <w:szCs w:val="32"/>
        </w:rPr>
      </w:pPr>
      <w:r w:rsidRPr="00DB4851">
        <w:rPr>
          <w:rFonts w:ascii="仿宋" w:eastAsia="仿宋" w:hAnsi="仿宋" w:hint="eastAsia"/>
          <w:sz w:val="32"/>
          <w:szCs w:val="32"/>
        </w:rPr>
        <w:t>1、负责全馆业务、文秘、档案、总务、对外交流以及全馆重大活动的组织和实施等工作。</w:t>
      </w:r>
    </w:p>
    <w:p w:rsidR="006032E3" w:rsidRPr="00DB4851" w:rsidRDefault="006032E3" w:rsidP="006032E3">
      <w:pPr>
        <w:spacing w:line="560" w:lineRule="exact"/>
        <w:ind w:firstLineChars="200" w:firstLine="640"/>
        <w:jc w:val="left"/>
        <w:rPr>
          <w:rFonts w:ascii="仿宋" w:eastAsia="仿宋" w:hAnsi="仿宋"/>
          <w:sz w:val="32"/>
          <w:szCs w:val="32"/>
        </w:rPr>
      </w:pPr>
      <w:r w:rsidRPr="00DB4851">
        <w:rPr>
          <w:rFonts w:ascii="仿宋" w:eastAsia="仿宋" w:hAnsi="仿宋" w:hint="eastAsia"/>
          <w:sz w:val="32"/>
          <w:szCs w:val="32"/>
        </w:rPr>
        <w:t>2、落实馆领导的决议、决定，做好检查、督促工作，并将执行情况及时向馆领导汇报，协助馆领导制定规章制度、编制全馆工作计划、起草年度工作总结、工作报告，负责馆内各类公文的撰写工作。</w:t>
      </w:r>
    </w:p>
    <w:p w:rsidR="006032E3" w:rsidRPr="00DB4851" w:rsidRDefault="006032E3" w:rsidP="006032E3">
      <w:pPr>
        <w:spacing w:line="560" w:lineRule="exact"/>
        <w:ind w:firstLineChars="200" w:firstLine="640"/>
        <w:jc w:val="left"/>
        <w:rPr>
          <w:rFonts w:ascii="仿宋" w:eastAsia="仿宋" w:hAnsi="仿宋"/>
          <w:sz w:val="32"/>
          <w:szCs w:val="32"/>
        </w:rPr>
      </w:pPr>
      <w:r w:rsidRPr="00DB4851">
        <w:rPr>
          <w:rFonts w:ascii="仿宋" w:eastAsia="仿宋" w:hAnsi="仿宋" w:hint="eastAsia"/>
          <w:sz w:val="32"/>
          <w:szCs w:val="32"/>
        </w:rPr>
        <w:t>3、处理馆内外重要行政、业务性事务、协调部门之间的工作事宜。负责馆外事工作，对外宣传稿件的提供，做好来访接待工作。</w:t>
      </w:r>
    </w:p>
    <w:p w:rsidR="006032E3" w:rsidRPr="00C96613" w:rsidRDefault="006032E3" w:rsidP="006032E3">
      <w:pPr>
        <w:spacing w:line="560" w:lineRule="exact"/>
        <w:jc w:val="left"/>
        <w:rPr>
          <w:rFonts w:ascii="黑体" w:eastAsia="黑体" w:hAnsi="黑体"/>
          <w:sz w:val="32"/>
          <w:szCs w:val="32"/>
        </w:rPr>
      </w:pPr>
      <w:r w:rsidRPr="00C96613">
        <w:rPr>
          <w:rFonts w:ascii="黑体" w:eastAsia="黑体" w:hAnsi="黑体" w:hint="eastAsia"/>
          <w:sz w:val="32"/>
          <w:szCs w:val="32"/>
        </w:rPr>
        <w:t>二、期刊借阅室： 2</w:t>
      </w:r>
      <w:r>
        <w:rPr>
          <w:rFonts w:ascii="黑体" w:eastAsia="黑体" w:hAnsi="黑体" w:hint="eastAsia"/>
          <w:sz w:val="32"/>
          <w:szCs w:val="32"/>
        </w:rPr>
        <w:t xml:space="preserve">名  南勇 </w:t>
      </w:r>
      <w:r w:rsidRPr="00C96613">
        <w:rPr>
          <w:rFonts w:ascii="黑体" w:eastAsia="黑体" w:hAnsi="黑体" w:hint="eastAsia"/>
          <w:sz w:val="32"/>
          <w:szCs w:val="32"/>
        </w:rPr>
        <w:t>蔡娣</w:t>
      </w:r>
      <w:r>
        <w:rPr>
          <w:rFonts w:ascii="黑体" w:eastAsia="黑体" w:hAnsi="黑体" w:hint="eastAsia"/>
          <w:sz w:val="32"/>
          <w:szCs w:val="32"/>
        </w:rPr>
        <w:t>（兼）</w:t>
      </w:r>
    </w:p>
    <w:p w:rsidR="006032E3" w:rsidRPr="00DB4851" w:rsidRDefault="006032E3" w:rsidP="006032E3">
      <w:pPr>
        <w:spacing w:line="560" w:lineRule="exact"/>
        <w:ind w:firstLineChars="200" w:firstLine="640"/>
        <w:jc w:val="left"/>
        <w:rPr>
          <w:rFonts w:ascii="仿宋" w:eastAsia="仿宋" w:hAnsi="仿宋"/>
          <w:sz w:val="32"/>
          <w:szCs w:val="32"/>
        </w:rPr>
      </w:pPr>
      <w:r w:rsidRPr="00DB4851">
        <w:rPr>
          <w:rFonts w:ascii="仿宋" w:eastAsia="仿宋" w:hAnsi="仿宋" w:hint="eastAsia"/>
          <w:sz w:val="32"/>
          <w:szCs w:val="32"/>
        </w:rPr>
        <w:t>负责做本室期刊的借阅、上架、合订本装订，重点读者定时跟踪、读者意见记录与反馈等工作。</w:t>
      </w:r>
    </w:p>
    <w:p w:rsidR="006032E3" w:rsidRPr="003553B7" w:rsidRDefault="006032E3" w:rsidP="006032E3">
      <w:pPr>
        <w:spacing w:line="560" w:lineRule="exact"/>
        <w:jc w:val="left"/>
        <w:rPr>
          <w:rFonts w:ascii="仿宋" w:eastAsia="仿宋" w:hAnsi="仿宋"/>
          <w:sz w:val="32"/>
          <w:szCs w:val="32"/>
        </w:rPr>
      </w:pPr>
      <w:r w:rsidRPr="00C96613">
        <w:rPr>
          <w:rFonts w:ascii="黑体" w:eastAsia="黑体" w:hAnsi="黑体" w:hint="eastAsia"/>
          <w:sz w:val="32"/>
          <w:szCs w:val="32"/>
        </w:rPr>
        <w:t xml:space="preserve">三、图书借阅室（含少儿借阅）： 2名 </w:t>
      </w:r>
      <w:r>
        <w:rPr>
          <w:rFonts w:ascii="黑体" w:eastAsia="黑体" w:hAnsi="黑体" w:hint="eastAsia"/>
          <w:sz w:val="32"/>
          <w:szCs w:val="32"/>
        </w:rPr>
        <w:t xml:space="preserve">  </w:t>
      </w:r>
      <w:r w:rsidRPr="00C96613">
        <w:rPr>
          <w:rFonts w:ascii="黑体" w:eastAsia="黑体" w:hAnsi="黑体" w:hint="eastAsia"/>
          <w:sz w:val="32"/>
          <w:szCs w:val="32"/>
        </w:rPr>
        <w:t>周俊林 陈柏林</w:t>
      </w:r>
      <w:r>
        <w:rPr>
          <w:rFonts w:ascii="仿宋" w:eastAsia="仿宋" w:hAnsi="仿宋" w:hint="eastAsia"/>
          <w:sz w:val="32"/>
          <w:szCs w:val="32"/>
        </w:rPr>
        <w:t>（兼）</w:t>
      </w:r>
    </w:p>
    <w:p w:rsidR="006032E3" w:rsidRPr="00DB4851" w:rsidRDefault="006032E3" w:rsidP="006032E3">
      <w:pPr>
        <w:spacing w:line="560" w:lineRule="exact"/>
        <w:ind w:firstLineChars="200" w:firstLine="640"/>
        <w:jc w:val="left"/>
        <w:rPr>
          <w:rFonts w:ascii="仿宋" w:eastAsia="仿宋" w:hAnsi="仿宋"/>
          <w:sz w:val="32"/>
          <w:szCs w:val="32"/>
        </w:rPr>
      </w:pPr>
      <w:r w:rsidRPr="00DB4851">
        <w:rPr>
          <w:rFonts w:ascii="仿宋" w:eastAsia="仿宋" w:hAnsi="仿宋" w:hint="eastAsia"/>
          <w:sz w:val="32"/>
          <w:szCs w:val="32"/>
        </w:rPr>
        <w:t>负责做好本室图书借阅、图书上架与整理，少儿期刊装订与整理，读者意见记录与反馈，重点读者跟踪服务，向读者提供阅览服务。</w:t>
      </w:r>
    </w:p>
    <w:p w:rsidR="006032E3" w:rsidRPr="00C96613" w:rsidRDefault="006032E3" w:rsidP="006032E3">
      <w:pPr>
        <w:spacing w:line="560" w:lineRule="exact"/>
        <w:jc w:val="left"/>
        <w:rPr>
          <w:rFonts w:ascii="黑体" w:eastAsia="黑体" w:hAnsi="黑体"/>
          <w:sz w:val="32"/>
          <w:szCs w:val="32"/>
        </w:rPr>
      </w:pPr>
      <w:r w:rsidRPr="00C96613">
        <w:rPr>
          <w:rFonts w:ascii="黑体" w:eastAsia="黑体" w:hAnsi="黑体" w:hint="eastAsia"/>
          <w:sz w:val="32"/>
          <w:szCs w:val="32"/>
        </w:rPr>
        <w:t xml:space="preserve">四、采编室：人员1名 </w:t>
      </w:r>
      <w:r>
        <w:rPr>
          <w:rFonts w:ascii="黑体" w:eastAsia="黑体" w:hAnsi="黑体" w:hint="eastAsia"/>
          <w:sz w:val="32"/>
          <w:szCs w:val="32"/>
        </w:rPr>
        <w:t xml:space="preserve">  </w:t>
      </w:r>
      <w:r w:rsidRPr="00C96613">
        <w:rPr>
          <w:rFonts w:ascii="黑体" w:eastAsia="黑体" w:hAnsi="黑体" w:hint="eastAsia"/>
          <w:sz w:val="32"/>
          <w:szCs w:val="32"/>
        </w:rPr>
        <w:t>蔡文静</w:t>
      </w:r>
    </w:p>
    <w:p w:rsidR="006032E3" w:rsidRDefault="006032E3" w:rsidP="006032E3">
      <w:pPr>
        <w:spacing w:line="560" w:lineRule="exact"/>
        <w:jc w:val="left"/>
        <w:rPr>
          <w:rFonts w:ascii="仿宋" w:eastAsia="仿宋" w:hAnsi="仿宋"/>
          <w:sz w:val="32"/>
          <w:szCs w:val="32"/>
        </w:rPr>
      </w:pPr>
      <w:r>
        <w:rPr>
          <w:rFonts w:ascii="仿宋" w:eastAsia="仿宋" w:hAnsi="仿宋" w:hint="eastAsia"/>
          <w:sz w:val="32"/>
          <w:szCs w:val="32"/>
        </w:rPr>
        <w:t xml:space="preserve">    负责图书馆图书零碎图书和地方文献、期刊、视听资源采编、编目、图书书标、条码、磁条的粘贴、图书剔旧、图书采访年度总结、统计工作，建立书目数据库，对进馆的图书、视听资料进行内部分配，并负责新书推荐工作</w:t>
      </w:r>
    </w:p>
    <w:p w:rsidR="006032E3" w:rsidRPr="00C96613" w:rsidRDefault="006032E3" w:rsidP="006032E3">
      <w:pPr>
        <w:spacing w:line="560" w:lineRule="exact"/>
        <w:jc w:val="left"/>
        <w:rPr>
          <w:rFonts w:ascii="仿宋" w:eastAsia="仿宋" w:hAnsi="仿宋"/>
          <w:sz w:val="32"/>
          <w:szCs w:val="32"/>
        </w:rPr>
      </w:pPr>
      <w:r w:rsidRPr="00C96613">
        <w:rPr>
          <w:rFonts w:ascii="黑体" w:eastAsia="黑体" w:hAnsi="黑体" w:hint="eastAsia"/>
          <w:sz w:val="32"/>
          <w:szCs w:val="32"/>
        </w:rPr>
        <w:t>五、电子阅览室： 2名   郭志华 何五毛</w:t>
      </w:r>
      <w:r>
        <w:rPr>
          <w:rFonts w:ascii="仿宋" w:eastAsia="仿宋" w:hAnsi="仿宋" w:hint="eastAsia"/>
          <w:sz w:val="32"/>
          <w:szCs w:val="32"/>
        </w:rPr>
        <w:t>（兼）</w:t>
      </w:r>
    </w:p>
    <w:p w:rsidR="006032E3" w:rsidRDefault="006032E3" w:rsidP="006032E3">
      <w:pPr>
        <w:spacing w:line="560" w:lineRule="exact"/>
        <w:jc w:val="left"/>
        <w:rPr>
          <w:rFonts w:ascii="仿宋" w:eastAsia="仿宋" w:hAnsi="仿宋"/>
          <w:sz w:val="32"/>
          <w:szCs w:val="32"/>
        </w:rPr>
      </w:pPr>
      <w:r>
        <w:rPr>
          <w:rFonts w:ascii="仿宋" w:eastAsia="仿宋" w:hAnsi="仿宋" w:hint="eastAsia"/>
          <w:sz w:val="32"/>
          <w:szCs w:val="32"/>
        </w:rPr>
        <w:t xml:space="preserve">    利用计算机网络技术为读者提供信息检查、因特网浏览、收发电子邮件等及读者咨询服务，负责读者证的办证、挂失、补证、退证和延期等工作，做好发证前借阅规划的宣传，重点读者跟踪服务，并负责机房维护、运行、管理。</w:t>
      </w:r>
    </w:p>
    <w:p w:rsidR="006032E3" w:rsidRPr="00C96613" w:rsidRDefault="006032E3" w:rsidP="006032E3">
      <w:pPr>
        <w:spacing w:line="560" w:lineRule="exact"/>
        <w:jc w:val="left"/>
        <w:rPr>
          <w:rFonts w:ascii="黑体" w:eastAsia="黑体" w:hAnsi="黑体"/>
          <w:sz w:val="32"/>
          <w:szCs w:val="32"/>
        </w:rPr>
      </w:pPr>
      <w:r w:rsidRPr="00C96613">
        <w:rPr>
          <w:rFonts w:ascii="黑体" w:eastAsia="黑体" w:hAnsi="黑体" w:hint="eastAsia"/>
          <w:sz w:val="32"/>
          <w:szCs w:val="32"/>
        </w:rPr>
        <w:t xml:space="preserve">六、盲人阅览室：1名 </w:t>
      </w:r>
      <w:r>
        <w:rPr>
          <w:rFonts w:ascii="黑体" w:eastAsia="黑体" w:hAnsi="黑体" w:hint="eastAsia"/>
          <w:sz w:val="32"/>
          <w:szCs w:val="32"/>
        </w:rPr>
        <w:t xml:space="preserve">  </w:t>
      </w:r>
      <w:r w:rsidRPr="00C96613">
        <w:rPr>
          <w:rFonts w:ascii="黑体" w:eastAsia="黑体" w:hAnsi="黑体" w:hint="eastAsia"/>
          <w:sz w:val="32"/>
          <w:szCs w:val="32"/>
        </w:rPr>
        <w:t>蔡文静（兼）</w:t>
      </w:r>
    </w:p>
    <w:p w:rsidR="006032E3" w:rsidRDefault="006032E3" w:rsidP="006032E3">
      <w:pPr>
        <w:spacing w:line="560" w:lineRule="exact"/>
        <w:jc w:val="left"/>
        <w:rPr>
          <w:rFonts w:ascii="仿宋" w:eastAsia="仿宋" w:hAnsi="仿宋"/>
          <w:sz w:val="32"/>
          <w:szCs w:val="32"/>
        </w:rPr>
      </w:pPr>
      <w:r>
        <w:rPr>
          <w:rFonts w:ascii="仿宋" w:eastAsia="仿宋" w:hAnsi="仿宋" w:hint="eastAsia"/>
          <w:sz w:val="32"/>
          <w:szCs w:val="32"/>
        </w:rPr>
        <w:t xml:space="preserve">    利用启齿 用电脑软件、器材和盲文图书向视障人士提供听书、听电影、新闻及学习服务。</w:t>
      </w:r>
    </w:p>
    <w:p w:rsidR="006032E3" w:rsidRPr="003553B7" w:rsidRDefault="006032E3" w:rsidP="006032E3">
      <w:pPr>
        <w:spacing w:line="560" w:lineRule="exact"/>
        <w:jc w:val="left"/>
        <w:rPr>
          <w:rFonts w:ascii="仿宋" w:eastAsia="仿宋" w:hAnsi="仿宋"/>
          <w:sz w:val="32"/>
          <w:szCs w:val="32"/>
        </w:rPr>
      </w:pPr>
      <w:r w:rsidRPr="003553B7">
        <w:rPr>
          <w:rFonts w:ascii="黑体" w:eastAsia="黑体" w:hAnsi="黑体" w:hint="eastAsia"/>
          <w:sz w:val="32"/>
          <w:szCs w:val="32"/>
        </w:rPr>
        <w:t>七、共享工程、农村辅导部：人员1名 陈柏林</w:t>
      </w:r>
      <w:r>
        <w:rPr>
          <w:rFonts w:ascii="仿宋" w:eastAsia="仿宋" w:hAnsi="仿宋" w:hint="eastAsia"/>
          <w:sz w:val="32"/>
          <w:szCs w:val="32"/>
        </w:rPr>
        <w:t>（兼）</w:t>
      </w:r>
    </w:p>
    <w:p w:rsidR="006032E3" w:rsidRPr="00C96613" w:rsidRDefault="006032E3" w:rsidP="006032E3">
      <w:pPr>
        <w:spacing w:line="560" w:lineRule="exact"/>
        <w:jc w:val="left"/>
        <w:rPr>
          <w:rFonts w:ascii="仿宋" w:eastAsia="仿宋" w:hAnsi="仿宋"/>
          <w:sz w:val="32"/>
          <w:szCs w:val="32"/>
        </w:rPr>
      </w:pPr>
      <w:r>
        <w:rPr>
          <w:rFonts w:ascii="仿宋" w:eastAsia="仿宋" w:hAnsi="仿宋" w:hint="eastAsia"/>
          <w:sz w:val="32"/>
          <w:szCs w:val="32"/>
        </w:rPr>
        <w:t xml:space="preserve">    负责浠水县基层服务点的共享工程、农家书屋的建设与辅导，分馆建设等工作。</w:t>
      </w:r>
    </w:p>
    <w:p w:rsidR="006032E3" w:rsidRPr="006032E3" w:rsidRDefault="006032E3" w:rsidP="006032E3">
      <w:pPr>
        <w:widowControl/>
        <w:spacing w:line="560" w:lineRule="exact"/>
        <w:ind w:firstLineChars="200" w:firstLine="640"/>
        <w:rPr>
          <w:rFonts w:ascii="仿宋" w:eastAsia="仿宋" w:hAnsi="仿宋" w:cs="宋体"/>
          <w:kern w:val="0"/>
          <w:sz w:val="32"/>
          <w:szCs w:val="32"/>
        </w:rPr>
      </w:pPr>
    </w:p>
    <w:p w:rsidR="006032E3" w:rsidRDefault="006032E3" w:rsidP="006032E3">
      <w:pPr>
        <w:widowControl/>
        <w:spacing w:line="560" w:lineRule="exact"/>
        <w:ind w:firstLineChars="200" w:firstLine="640"/>
        <w:rPr>
          <w:rFonts w:ascii="仿宋" w:eastAsia="仿宋" w:hAnsi="仿宋" w:cs="宋体"/>
          <w:kern w:val="0"/>
          <w:sz w:val="32"/>
          <w:szCs w:val="32"/>
        </w:rPr>
      </w:pPr>
    </w:p>
    <w:p w:rsidR="006032E3" w:rsidRPr="00B02D6C" w:rsidRDefault="006032E3" w:rsidP="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Default="006032E3"/>
    <w:p w:rsidR="006032E3" w:rsidRPr="003F2E6D" w:rsidRDefault="006032E3" w:rsidP="006032E3">
      <w:pPr>
        <w:jc w:val="center"/>
        <w:rPr>
          <w:rFonts w:ascii="华文中宋" w:eastAsia="华文中宋" w:hAnsi="华文中宋"/>
          <w:sz w:val="44"/>
          <w:szCs w:val="44"/>
        </w:rPr>
      </w:pPr>
      <w:r w:rsidRPr="003F2E6D">
        <w:rPr>
          <w:rFonts w:ascii="华文中宋" w:eastAsia="华文中宋" w:hAnsi="华文中宋" w:hint="eastAsia"/>
          <w:sz w:val="44"/>
          <w:szCs w:val="44"/>
        </w:rPr>
        <w:t>经</w:t>
      </w:r>
      <w:r>
        <w:rPr>
          <w:rFonts w:ascii="华文中宋" w:eastAsia="华文中宋" w:hAnsi="华文中宋" w:hint="eastAsia"/>
          <w:sz w:val="44"/>
          <w:szCs w:val="44"/>
        </w:rPr>
        <w:t xml:space="preserve"> </w:t>
      </w:r>
      <w:r w:rsidRPr="003F2E6D">
        <w:rPr>
          <w:rFonts w:ascii="华文中宋" w:eastAsia="华文中宋" w:hAnsi="华文中宋" w:hint="eastAsia"/>
          <w:sz w:val="44"/>
          <w:szCs w:val="44"/>
        </w:rPr>
        <w:t>费</w:t>
      </w:r>
      <w:r>
        <w:rPr>
          <w:rFonts w:ascii="华文中宋" w:eastAsia="华文中宋" w:hAnsi="华文中宋" w:hint="eastAsia"/>
          <w:sz w:val="44"/>
          <w:szCs w:val="44"/>
        </w:rPr>
        <w:t xml:space="preserve"> </w:t>
      </w:r>
      <w:r w:rsidRPr="003F2E6D">
        <w:rPr>
          <w:rFonts w:ascii="华文中宋" w:eastAsia="华文中宋" w:hAnsi="华文中宋" w:hint="eastAsia"/>
          <w:sz w:val="44"/>
          <w:szCs w:val="44"/>
        </w:rPr>
        <w:t>情</w:t>
      </w:r>
      <w:r>
        <w:rPr>
          <w:rFonts w:ascii="华文中宋" w:eastAsia="华文中宋" w:hAnsi="华文中宋" w:hint="eastAsia"/>
          <w:sz w:val="44"/>
          <w:szCs w:val="44"/>
        </w:rPr>
        <w:t xml:space="preserve"> </w:t>
      </w:r>
      <w:r w:rsidRPr="003F2E6D">
        <w:rPr>
          <w:rFonts w:ascii="华文中宋" w:eastAsia="华文中宋" w:hAnsi="华文中宋" w:hint="eastAsia"/>
          <w:sz w:val="44"/>
          <w:szCs w:val="44"/>
        </w:rPr>
        <w:t>况</w:t>
      </w:r>
    </w:p>
    <w:p w:rsidR="006032E3" w:rsidRPr="003F2E6D" w:rsidRDefault="006032E3" w:rsidP="006032E3">
      <w:pPr>
        <w:jc w:val="center"/>
        <w:rPr>
          <w:rFonts w:ascii="华文楷体" w:eastAsia="华文楷体" w:hAnsi="华文楷体"/>
          <w:sz w:val="44"/>
          <w:szCs w:val="44"/>
        </w:rPr>
      </w:pPr>
      <w:r w:rsidRPr="003F2E6D">
        <w:rPr>
          <w:rFonts w:ascii="华文楷体" w:eastAsia="华文楷体" w:hAnsi="华文楷体" w:hint="eastAsia"/>
          <w:sz w:val="44"/>
          <w:szCs w:val="44"/>
        </w:rPr>
        <w:t>经费拨入情况统计（2015年）</w:t>
      </w:r>
    </w:p>
    <w:p w:rsidR="006032E3" w:rsidRPr="003F2E6D" w:rsidRDefault="006032E3" w:rsidP="006032E3">
      <w:pPr>
        <w:jc w:val="center"/>
        <w:rPr>
          <w:rFonts w:ascii="华文楷体" w:eastAsia="华文楷体" w:hAnsi="华文楷体"/>
          <w:sz w:val="44"/>
          <w:szCs w:val="44"/>
        </w:rPr>
      </w:pPr>
    </w:p>
    <w:tbl>
      <w:tblPr>
        <w:tblStyle w:val="a3"/>
        <w:tblW w:w="8248" w:type="dxa"/>
        <w:tblLook w:val="04A0"/>
      </w:tblPr>
      <w:tblGrid>
        <w:gridCol w:w="858"/>
        <w:gridCol w:w="5401"/>
        <w:gridCol w:w="1989"/>
      </w:tblGrid>
      <w:tr w:rsidR="006032E3" w:rsidTr="00B11E90">
        <w:trPr>
          <w:trHeight w:val="811"/>
        </w:trPr>
        <w:tc>
          <w:tcPr>
            <w:tcW w:w="0" w:type="auto"/>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序号</w:t>
            </w:r>
          </w:p>
        </w:tc>
        <w:tc>
          <w:tcPr>
            <w:tcW w:w="5401" w:type="dxa"/>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科目</w:t>
            </w:r>
          </w:p>
        </w:tc>
        <w:tc>
          <w:tcPr>
            <w:tcW w:w="1989" w:type="dxa"/>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金额</w:t>
            </w:r>
          </w:p>
        </w:tc>
      </w:tr>
      <w:tr w:rsidR="006032E3" w:rsidTr="00B11E90">
        <w:trPr>
          <w:trHeight w:val="831"/>
        </w:trPr>
        <w:tc>
          <w:tcPr>
            <w:tcW w:w="0" w:type="auto"/>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1</w:t>
            </w:r>
          </w:p>
        </w:tc>
        <w:tc>
          <w:tcPr>
            <w:tcW w:w="5401" w:type="dxa"/>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财政补贴收入购书专项经费</w:t>
            </w:r>
          </w:p>
        </w:tc>
        <w:tc>
          <w:tcPr>
            <w:tcW w:w="1989" w:type="dxa"/>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90.2万</w:t>
            </w:r>
          </w:p>
        </w:tc>
      </w:tr>
      <w:tr w:rsidR="006032E3" w:rsidTr="00B11E90">
        <w:trPr>
          <w:trHeight w:val="831"/>
        </w:trPr>
        <w:tc>
          <w:tcPr>
            <w:tcW w:w="0" w:type="auto"/>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2</w:t>
            </w:r>
          </w:p>
        </w:tc>
        <w:tc>
          <w:tcPr>
            <w:tcW w:w="5401" w:type="dxa"/>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上级补助收入</w:t>
            </w:r>
          </w:p>
        </w:tc>
        <w:tc>
          <w:tcPr>
            <w:tcW w:w="1989" w:type="dxa"/>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45万</w:t>
            </w:r>
          </w:p>
        </w:tc>
      </w:tr>
      <w:tr w:rsidR="006032E3" w:rsidTr="00B11E90">
        <w:trPr>
          <w:trHeight w:val="831"/>
        </w:trPr>
        <w:tc>
          <w:tcPr>
            <w:tcW w:w="0" w:type="auto"/>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3</w:t>
            </w:r>
          </w:p>
        </w:tc>
        <w:tc>
          <w:tcPr>
            <w:tcW w:w="5401" w:type="dxa"/>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事业收入</w:t>
            </w:r>
          </w:p>
        </w:tc>
        <w:tc>
          <w:tcPr>
            <w:tcW w:w="1989" w:type="dxa"/>
          </w:tcPr>
          <w:p w:rsidR="006032E3" w:rsidRPr="003F2E6D" w:rsidRDefault="006032E3" w:rsidP="00B11E90">
            <w:pPr>
              <w:rPr>
                <w:rFonts w:ascii="华文中宋" w:eastAsia="华文中宋" w:hAnsi="华文中宋"/>
                <w:sz w:val="32"/>
                <w:szCs w:val="32"/>
              </w:rPr>
            </w:pPr>
          </w:p>
        </w:tc>
      </w:tr>
      <w:tr w:rsidR="006032E3" w:rsidTr="00B11E90">
        <w:trPr>
          <w:trHeight w:val="811"/>
        </w:trPr>
        <w:tc>
          <w:tcPr>
            <w:tcW w:w="0" w:type="auto"/>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4</w:t>
            </w:r>
          </w:p>
        </w:tc>
        <w:tc>
          <w:tcPr>
            <w:tcW w:w="5401" w:type="dxa"/>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经营收入</w:t>
            </w:r>
          </w:p>
        </w:tc>
        <w:tc>
          <w:tcPr>
            <w:tcW w:w="1989" w:type="dxa"/>
          </w:tcPr>
          <w:p w:rsidR="006032E3" w:rsidRPr="003F2E6D" w:rsidRDefault="006032E3" w:rsidP="00B11E90">
            <w:pPr>
              <w:jc w:val="center"/>
              <w:rPr>
                <w:rFonts w:ascii="华文中宋" w:eastAsia="华文中宋" w:hAnsi="华文中宋"/>
                <w:sz w:val="32"/>
                <w:szCs w:val="32"/>
              </w:rPr>
            </w:pPr>
          </w:p>
        </w:tc>
      </w:tr>
      <w:tr w:rsidR="006032E3" w:rsidTr="00B11E90">
        <w:trPr>
          <w:trHeight w:val="831"/>
        </w:trPr>
        <w:tc>
          <w:tcPr>
            <w:tcW w:w="0" w:type="auto"/>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5</w:t>
            </w:r>
          </w:p>
        </w:tc>
        <w:tc>
          <w:tcPr>
            <w:tcW w:w="5401" w:type="dxa"/>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其他收入</w:t>
            </w:r>
          </w:p>
        </w:tc>
        <w:tc>
          <w:tcPr>
            <w:tcW w:w="1989" w:type="dxa"/>
          </w:tcPr>
          <w:p w:rsidR="006032E3" w:rsidRPr="003F2E6D" w:rsidRDefault="006032E3" w:rsidP="00B11E90">
            <w:pPr>
              <w:jc w:val="center"/>
              <w:rPr>
                <w:rFonts w:ascii="华文中宋" w:eastAsia="华文中宋" w:hAnsi="华文中宋"/>
                <w:sz w:val="32"/>
                <w:szCs w:val="32"/>
              </w:rPr>
            </w:pPr>
          </w:p>
        </w:tc>
      </w:tr>
      <w:tr w:rsidR="006032E3" w:rsidRPr="003F2E6D" w:rsidTr="00B11E90">
        <w:trPr>
          <w:trHeight w:val="831"/>
        </w:trPr>
        <w:tc>
          <w:tcPr>
            <w:tcW w:w="6258" w:type="dxa"/>
            <w:gridSpan w:val="2"/>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合  计</w:t>
            </w:r>
          </w:p>
        </w:tc>
        <w:tc>
          <w:tcPr>
            <w:tcW w:w="1989" w:type="dxa"/>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135.2</w:t>
            </w:r>
          </w:p>
        </w:tc>
      </w:tr>
    </w:tbl>
    <w:p w:rsidR="006032E3" w:rsidRDefault="006032E3" w:rsidP="006032E3">
      <w:pPr>
        <w:jc w:val="center"/>
        <w:rPr>
          <w:rFonts w:ascii="华文中宋" w:eastAsia="华文中宋" w:hAnsi="华文中宋"/>
          <w:sz w:val="44"/>
          <w:szCs w:val="44"/>
        </w:rPr>
      </w:pPr>
    </w:p>
    <w:p w:rsidR="006032E3" w:rsidRDefault="006032E3" w:rsidP="006032E3">
      <w:pPr>
        <w:jc w:val="center"/>
        <w:rPr>
          <w:rFonts w:ascii="华文中宋" w:eastAsia="华文中宋" w:hAnsi="华文中宋"/>
          <w:sz w:val="44"/>
          <w:szCs w:val="44"/>
        </w:rPr>
      </w:pPr>
    </w:p>
    <w:p w:rsidR="006032E3" w:rsidRDefault="006032E3" w:rsidP="006032E3">
      <w:pPr>
        <w:jc w:val="center"/>
        <w:rPr>
          <w:rFonts w:ascii="华文中宋" w:eastAsia="华文中宋" w:hAnsi="华文中宋"/>
          <w:sz w:val="44"/>
          <w:szCs w:val="44"/>
        </w:rPr>
      </w:pPr>
    </w:p>
    <w:p w:rsidR="006032E3" w:rsidRDefault="006032E3" w:rsidP="006032E3">
      <w:pPr>
        <w:jc w:val="center"/>
        <w:rPr>
          <w:rFonts w:ascii="华文中宋" w:eastAsia="华文中宋" w:hAnsi="华文中宋"/>
          <w:sz w:val="44"/>
          <w:szCs w:val="44"/>
        </w:rPr>
      </w:pPr>
    </w:p>
    <w:p w:rsidR="006032E3" w:rsidRDefault="006032E3" w:rsidP="006032E3">
      <w:pPr>
        <w:jc w:val="center"/>
        <w:rPr>
          <w:rFonts w:ascii="华文中宋" w:eastAsia="华文中宋" w:hAnsi="华文中宋"/>
          <w:sz w:val="44"/>
          <w:szCs w:val="44"/>
        </w:rPr>
      </w:pPr>
    </w:p>
    <w:p w:rsidR="006032E3" w:rsidRPr="003F2E6D" w:rsidRDefault="006032E3" w:rsidP="006032E3">
      <w:pPr>
        <w:jc w:val="center"/>
        <w:rPr>
          <w:rFonts w:ascii="华文楷体" w:eastAsia="华文楷体" w:hAnsi="华文楷体"/>
          <w:sz w:val="44"/>
          <w:szCs w:val="44"/>
        </w:rPr>
      </w:pPr>
      <w:r w:rsidRPr="003F2E6D">
        <w:rPr>
          <w:rFonts w:ascii="华文楷体" w:eastAsia="华文楷体" w:hAnsi="华文楷体" w:hint="eastAsia"/>
          <w:sz w:val="44"/>
          <w:szCs w:val="44"/>
        </w:rPr>
        <w:t>经费</w:t>
      </w:r>
      <w:r>
        <w:rPr>
          <w:rFonts w:ascii="华文楷体" w:eastAsia="华文楷体" w:hAnsi="华文楷体" w:hint="eastAsia"/>
          <w:sz w:val="44"/>
          <w:szCs w:val="44"/>
        </w:rPr>
        <w:t>支出</w:t>
      </w:r>
      <w:r w:rsidRPr="003F2E6D">
        <w:rPr>
          <w:rFonts w:ascii="华文楷体" w:eastAsia="华文楷体" w:hAnsi="华文楷体" w:hint="eastAsia"/>
          <w:sz w:val="44"/>
          <w:szCs w:val="44"/>
        </w:rPr>
        <w:t>情况统计（2015年）</w:t>
      </w:r>
    </w:p>
    <w:p w:rsidR="006032E3" w:rsidRPr="003F2E6D" w:rsidRDefault="006032E3" w:rsidP="006032E3">
      <w:pPr>
        <w:jc w:val="center"/>
        <w:rPr>
          <w:rFonts w:ascii="华文楷体" w:eastAsia="华文楷体" w:hAnsi="华文楷体"/>
          <w:sz w:val="44"/>
          <w:szCs w:val="44"/>
        </w:rPr>
      </w:pPr>
    </w:p>
    <w:tbl>
      <w:tblPr>
        <w:tblStyle w:val="a3"/>
        <w:tblW w:w="8248" w:type="dxa"/>
        <w:tblLook w:val="04A0"/>
      </w:tblPr>
      <w:tblGrid>
        <w:gridCol w:w="858"/>
        <w:gridCol w:w="5401"/>
        <w:gridCol w:w="1989"/>
      </w:tblGrid>
      <w:tr w:rsidR="006032E3" w:rsidTr="00B11E90">
        <w:trPr>
          <w:trHeight w:val="811"/>
        </w:trPr>
        <w:tc>
          <w:tcPr>
            <w:tcW w:w="0" w:type="auto"/>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序号</w:t>
            </w:r>
          </w:p>
        </w:tc>
        <w:tc>
          <w:tcPr>
            <w:tcW w:w="5401" w:type="dxa"/>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科目</w:t>
            </w:r>
          </w:p>
        </w:tc>
        <w:tc>
          <w:tcPr>
            <w:tcW w:w="1989" w:type="dxa"/>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金额</w:t>
            </w:r>
          </w:p>
        </w:tc>
      </w:tr>
      <w:tr w:rsidR="006032E3" w:rsidTr="00B11E90">
        <w:trPr>
          <w:trHeight w:val="831"/>
        </w:trPr>
        <w:tc>
          <w:tcPr>
            <w:tcW w:w="0" w:type="auto"/>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1</w:t>
            </w:r>
          </w:p>
        </w:tc>
        <w:tc>
          <w:tcPr>
            <w:tcW w:w="5401" w:type="dxa"/>
          </w:tcPr>
          <w:p w:rsidR="006032E3" w:rsidRPr="003F2E6D" w:rsidRDefault="006032E3" w:rsidP="00B11E90">
            <w:pPr>
              <w:jc w:val="center"/>
              <w:rPr>
                <w:rFonts w:ascii="仿宋" w:eastAsia="仿宋" w:hAnsi="仿宋"/>
                <w:sz w:val="32"/>
                <w:szCs w:val="32"/>
              </w:rPr>
            </w:pPr>
            <w:r>
              <w:rPr>
                <w:rFonts w:ascii="仿宋" w:eastAsia="仿宋" w:hAnsi="仿宋" w:hint="eastAsia"/>
                <w:sz w:val="32"/>
                <w:szCs w:val="32"/>
              </w:rPr>
              <w:t>基本支出</w:t>
            </w:r>
          </w:p>
        </w:tc>
        <w:tc>
          <w:tcPr>
            <w:tcW w:w="1989" w:type="dxa"/>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90.2万</w:t>
            </w:r>
          </w:p>
        </w:tc>
      </w:tr>
      <w:tr w:rsidR="006032E3" w:rsidTr="00B11E90">
        <w:trPr>
          <w:trHeight w:val="831"/>
        </w:trPr>
        <w:tc>
          <w:tcPr>
            <w:tcW w:w="0" w:type="auto"/>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2</w:t>
            </w:r>
          </w:p>
        </w:tc>
        <w:tc>
          <w:tcPr>
            <w:tcW w:w="5401" w:type="dxa"/>
          </w:tcPr>
          <w:p w:rsidR="006032E3" w:rsidRPr="003F2E6D" w:rsidRDefault="006032E3" w:rsidP="00B11E90">
            <w:pPr>
              <w:jc w:val="center"/>
              <w:rPr>
                <w:rFonts w:ascii="仿宋" w:eastAsia="仿宋" w:hAnsi="仿宋"/>
                <w:sz w:val="32"/>
                <w:szCs w:val="32"/>
              </w:rPr>
            </w:pPr>
            <w:r>
              <w:rPr>
                <w:rFonts w:ascii="仿宋" w:eastAsia="仿宋" w:hAnsi="仿宋" w:hint="eastAsia"/>
                <w:sz w:val="32"/>
                <w:szCs w:val="32"/>
              </w:rPr>
              <w:t>项目支出</w:t>
            </w:r>
          </w:p>
        </w:tc>
        <w:tc>
          <w:tcPr>
            <w:tcW w:w="1989" w:type="dxa"/>
          </w:tcPr>
          <w:p w:rsidR="006032E3" w:rsidRPr="003F2E6D" w:rsidRDefault="006032E3" w:rsidP="00B11E90">
            <w:pPr>
              <w:jc w:val="center"/>
              <w:rPr>
                <w:rFonts w:ascii="仿宋" w:eastAsia="仿宋" w:hAnsi="仿宋"/>
                <w:sz w:val="32"/>
                <w:szCs w:val="32"/>
              </w:rPr>
            </w:pPr>
            <w:r w:rsidRPr="003F2E6D">
              <w:rPr>
                <w:rFonts w:ascii="仿宋" w:eastAsia="仿宋" w:hAnsi="仿宋" w:hint="eastAsia"/>
                <w:sz w:val="32"/>
                <w:szCs w:val="32"/>
              </w:rPr>
              <w:t>45万</w:t>
            </w:r>
          </w:p>
        </w:tc>
      </w:tr>
      <w:tr w:rsidR="006032E3" w:rsidTr="00B11E90">
        <w:trPr>
          <w:trHeight w:val="831"/>
        </w:trPr>
        <w:tc>
          <w:tcPr>
            <w:tcW w:w="0" w:type="auto"/>
          </w:tcPr>
          <w:p w:rsidR="006032E3" w:rsidRPr="003F2E6D" w:rsidRDefault="006032E3" w:rsidP="00B11E90">
            <w:pPr>
              <w:jc w:val="center"/>
              <w:rPr>
                <w:rFonts w:ascii="华文中宋" w:eastAsia="华文中宋" w:hAnsi="华文中宋"/>
                <w:sz w:val="32"/>
                <w:szCs w:val="32"/>
              </w:rPr>
            </w:pPr>
          </w:p>
        </w:tc>
        <w:tc>
          <w:tcPr>
            <w:tcW w:w="5401" w:type="dxa"/>
          </w:tcPr>
          <w:p w:rsidR="006032E3" w:rsidRPr="003F2E6D" w:rsidRDefault="006032E3" w:rsidP="00B11E90">
            <w:pPr>
              <w:jc w:val="center"/>
              <w:rPr>
                <w:rFonts w:ascii="仿宋" w:eastAsia="仿宋" w:hAnsi="仿宋"/>
                <w:sz w:val="32"/>
                <w:szCs w:val="32"/>
              </w:rPr>
            </w:pPr>
          </w:p>
        </w:tc>
        <w:tc>
          <w:tcPr>
            <w:tcW w:w="1989" w:type="dxa"/>
          </w:tcPr>
          <w:p w:rsidR="006032E3" w:rsidRPr="003F2E6D" w:rsidRDefault="006032E3" w:rsidP="00B11E90">
            <w:pPr>
              <w:rPr>
                <w:rFonts w:ascii="华文中宋" w:eastAsia="华文中宋" w:hAnsi="华文中宋"/>
                <w:sz w:val="32"/>
                <w:szCs w:val="32"/>
              </w:rPr>
            </w:pPr>
          </w:p>
        </w:tc>
      </w:tr>
      <w:tr w:rsidR="006032E3" w:rsidTr="00B11E90">
        <w:trPr>
          <w:trHeight w:val="811"/>
        </w:trPr>
        <w:tc>
          <w:tcPr>
            <w:tcW w:w="0" w:type="auto"/>
          </w:tcPr>
          <w:p w:rsidR="006032E3" w:rsidRPr="003F2E6D" w:rsidRDefault="006032E3" w:rsidP="00B11E90">
            <w:pPr>
              <w:jc w:val="center"/>
              <w:rPr>
                <w:rFonts w:ascii="华文中宋" w:eastAsia="华文中宋" w:hAnsi="华文中宋"/>
                <w:sz w:val="32"/>
                <w:szCs w:val="32"/>
              </w:rPr>
            </w:pPr>
          </w:p>
        </w:tc>
        <w:tc>
          <w:tcPr>
            <w:tcW w:w="5401" w:type="dxa"/>
          </w:tcPr>
          <w:p w:rsidR="006032E3" w:rsidRPr="003F2E6D" w:rsidRDefault="006032E3" w:rsidP="00B11E90">
            <w:pPr>
              <w:jc w:val="center"/>
              <w:rPr>
                <w:rFonts w:ascii="仿宋" w:eastAsia="仿宋" w:hAnsi="仿宋"/>
                <w:sz w:val="32"/>
                <w:szCs w:val="32"/>
              </w:rPr>
            </w:pPr>
          </w:p>
        </w:tc>
        <w:tc>
          <w:tcPr>
            <w:tcW w:w="1989" w:type="dxa"/>
          </w:tcPr>
          <w:p w:rsidR="006032E3" w:rsidRPr="003F2E6D" w:rsidRDefault="006032E3" w:rsidP="00B11E90">
            <w:pPr>
              <w:jc w:val="center"/>
              <w:rPr>
                <w:rFonts w:ascii="华文中宋" w:eastAsia="华文中宋" w:hAnsi="华文中宋"/>
                <w:sz w:val="32"/>
                <w:szCs w:val="32"/>
              </w:rPr>
            </w:pPr>
          </w:p>
        </w:tc>
      </w:tr>
      <w:tr w:rsidR="006032E3" w:rsidTr="00B11E90">
        <w:trPr>
          <w:trHeight w:val="831"/>
        </w:trPr>
        <w:tc>
          <w:tcPr>
            <w:tcW w:w="0" w:type="auto"/>
          </w:tcPr>
          <w:p w:rsidR="006032E3" w:rsidRPr="003F2E6D" w:rsidRDefault="006032E3" w:rsidP="00B11E90">
            <w:pPr>
              <w:jc w:val="center"/>
              <w:rPr>
                <w:rFonts w:ascii="华文中宋" w:eastAsia="华文中宋" w:hAnsi="华文中宋"/>
                <w:sz w:val="32"/>
                <w:szCs w:val="32"/>
              </w:rPr>
            </w:pPr>
          </w:p>
        </w:tc>
        <w:tc>
          <w:tcPr>
            <w:tcW w:w="5401" w:type="dxa"/>
          </w:tcPr>
          <w:p w:rsidR="006032E3" w:rsidRPr="003F2E6D" w:rsidRDefault="006032E3" w:rsidP="00B11E90">
            <w:pPr>
              <w:jc w:val="center"/>
              <w:rPr>
                <w:rFonts w:ascii="仿宋" w:eastAsia="仿宋" w:hAnsi="仿宋"/>
                <w:sz w:val="32"/>
                <w:szCs w:val="32"/>
              </w:rPr>
            </w:pPr>
          </w:p>
        </w:tc>
        <w:tc>
          <w:tcPr>
            <w:tcW w:w="1989" w:type="dxa"/>
          </w:tcPr>
          <w:p w:rsidR="006032E3" w:rsidRPr="003F2E6D" w:rsidRDefault="006032E3" w:rsidP="00B11E90">
            <w:pPr>
              <w:jc w:val="center"/>
              <w:rPr>
                <w:rFonts w:ascii="华文中宋" w:eastAsia="华文中宋" w:hAnsi="华文中宋"/>
                <w:sz w:val="32"/>
                <w:szCs w:val="32"/>
              </w:rPr>
            </w:pPr>
          </w:p>
        </w:tc>
      </w:tr>
      <w:tr w:rsidR="006032E3" w:rsidRPr="003F2E6D" w:rsidTr="00B11E90">
        <w:trPr>
          <w:trHeight w:val="831"/>
        </w:trPr>
        <w:tc>
          <w:tcPr>
            <w:tcW w:w="6258" w:type="dxa"/>
            <w:gridSpan w:val="2"/>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合  计</w:t>
            </w:r>
          </w:p>
        </w:tc>
        <w:tc>
          <w:tcPr>
            <w:tcW w:w="1989" w:type="dxa"/>
          </w:tcPr>
          <w:p w:rsidR="006032E3" w:rsidRPr="003F2E6D" w:rsidRDefault="006032E3" w:rsidP="00B11E90">
            <w:pPr>
              <w:jc w:val="center"/>
              <w:rPr>
                <w:rFonts w:ascii="华文中宋" w:eastAsia="华文中宋" w:hAnsi="华文中宋"/>
                <w:sz w:val="32"/>
                <w:szCs w:val="32"/>
              </w:rPr>
            </w:pPr>
            <w:r w:rsidRPr="003F2E6D">
              <w:rPr>
                <w:rFonts w:ascii="华文中宋" w:eastAsia="华文中宋" w:hAnsi="华文中宋" w:hint="eastAsia"/>
                <w:sz w:val="32"/>
                <w:szCs w:val="32"/>
              </w:rPr>
              <w:t>135.2</w:t>
            </w:r>
          </w:p>
        </w:tc>
      </w:tr>
    </w:tbl>
    <w:p w:rsidR="006032E3" w:rsidRDefault="006032E3" w:rsidP="006032E3">
      <w:pPr>
        <w:jc w:val="center"/>
        <w:rPr>
          <w:rFonts w:ascii="华文中宋" w:eastAsia="华文中宋" w:hAnsi="华文中宋"/>
          <w:sz w:val="44"/>
          <w:szCs w:val="44"/>
        </w:rPr>
      </w:pPr>
    </w:p>
    <w:p w:rsidR="006032E3" w:rsidRDefault="006032E3" w:rsidP="006032E3">
      <w:pPr>
        <w:jc w:val="center"/>
        <w:rPr>
          <w:rFonts w:ascii="华文中宋" w:eastAsia="华文中宋" w:hAnsi="华文中宋"/>
          <w:sz w:val="44"/>
          <w:szCs w:val="44"/>
        </w:rPr>
      </w:pPr>
    </w:p>
    <w:p w:rsidR="006032E3" w:rsidRDefault="006032E3" w:rsidP="006032E3">
      <w:pPr>
        <w:jc w:val="center"/>
        <w:rPr>
          <w:rFonts w:ascii="华文中宋" w:eastAsia="华文中宋" w:hAnsi="华文中宋"/>
          <w:sz w:val="44"/>
          <w:szCs w:val="44"/>
        </w:rPr>
      </w:pPr>
    </w:p>
    <w:p w:rsidR="006032E3" w:rsidRDefault="006032E3" w:rsidP="006032E3">
      <w:pPr>
        <w:jc w:val="center"/>
        <w:rPr>
          <w:rFonts w:ascii="华文楷体" w:eastAsia="华文楷体" w:hAnsi="华文楷体"/>
          <w:sz w:val="44"/>
          <w:szCs w:val="44"/>
        </w:rPr>
      </w:pPr>
    </w:p>
    <w:p w:rsidR="006032E3" w:rsidRPr="0064115D" w:rsidRDefault="006032E3" w:rsidP="006032E3">
      <w:pPr>
        <w:jc w:val="center"/>
        <w:rPr>
          <w:rFonts w:ascii="华文中宋" w:eastAsia="华文中宋" w:hAnsi="华文中宋"/>
          <w:sz w:val="44"/>
          <w:szCs w:val="44"/>
        </w:rPr>
      </w:pPr>
      <w:r w:rsidRPr="0064115D">
        <w:rPr>
          <w:rFonts w:ascii="华文中宋" w:eastAsia="华文中宋" w:hAnsi="华文中宋" w:hint="eastAsia"/>
          <w:sz w:val="44"/>
          <w:szCs w:val="44"/>
        </w:rPr>
        <w:t>获表彰情况</w:t>
      </w:r>
      <w:r w:rsidRPr="0064115D">
        <w:rPr>
          <w:rFonts w:ascii="华文楷体" w:eastAsia="华文楷体" w:hAnsi="华文楷体" w:hint="eastAsia"/>
          <w:sz w:val="44"/>
          <w:szCs w:val="44"/>
        </w:rPr>
        <w:t>（2015年度）</w:t>
      </w:r>
    </w:p>
    <w:p w:rsidR="006032E3" w:rsidRPr="0064115D" w:rsidRDefault="006032E3" w:rsidP="006032E3">
      <w:pPr>
        <w:jc w:val="center"/>
        <w:rPr>
          <w:rFonts w:ascii="华文楷体" w:eastAsia="华文楷体" w:hAnsi="华文楷体"/>
          <w:sz w:val="44"/>
          <w:szCs w:val="44"/>
        </w:rPr>
      </w:pPr>
      <w:r w:rsidRPr="0064115D">
        <w:rPr>
          <w:rFonts w:ascii="华文楷体" w:eastAsia="华文楷体" w:hAnsi="华文楷体" w:hint="eastAsia"/>
          <w:sz w:val="44"/>
          <w:szCs w:val="44"/>
        </w:rPr>
        <w:t>集体获奖情况</w:t>
      </w:r>
    </w:p>
    <w:tbl>
      <w:tblPr>
        <w:tblStyle w:val="a3"/>
        <w:tblW w:w="8056" w:type="dxa"/>
        <w:tblLook w:val="04A0"/>
      </w:tblPr>
      <w:tblGrid>
        <w:gridCol w:w="1025"/>
        <w:gridCol w:w="4473"/>
        <w:gridCol w:w="2558"/>
      </w:tblGrid>
      <w:tr w:rsidR="006032E3" w:rsidTr="00B11E90">
        <w:trPr>
          <w:trHeight w:val="706"/>
        </w:trPr>
        <w:tc>
          <w:tcPr>
            <w:tcW w:w="0" w:type="auto"/>
          </w:tcPr>
          <w:p w:rsidR="006032E3" w:rsidRPr="0064115D" w:rsidRDefault="006032E3" w:rsidP="00B11E90">
            <w:pPr>
              <w:jc w:val="center"/>
              <w:rPr>
                <w:rFonts w:ascii="华文中宋" w:eastAsia="华文中宋" w:hAnsi="华文中宋"/>
                <w:sz w:val="32"/>
                <w:szCs w:val="32"/>
              </w:rPr>
            </w:pPr>
            <w:r w:rsidRPr="0064115D">
              <w:rPr>
                <w:rFonts w:ascii="华文中宋" w:eastAsia="华文中宋" w:hAnsi="华文中宋" w:hint="eastAsia"/>
                <w:sz w:val="32"/>
                <w:szCs w:val="32"/>
              </w:rPr>
              <w:t>序号</w:t>
            </w:r>
          </w:p>
        </w:tc>
        <w:tc>
          <w:tcPr>
            <w:tcW w:w="0" w:type="auto"/>
          </w:tcPr>
          <w:p w:rsidR="006032E3" w:rsidRPr="0064115D" w:rsidRDefault="006032E3" w:rsidP="00B11E90">
            <w:pPr>
              <w:jc w:val="center"/>
              <w:rPr>
                <w:rFonts w:ascii="华文中宋" w:eastAsia="华文中宋" w:hAnsi="华文中宋"/>
                <w:sz w:val="32"/>
                <w:szCs w:val="32"/>
              </w:rPr>
            </w:pPr>
            <w:r w:rsidRPr="0064115D">
              <w:rPr>
                <w:rFonts w:ascii="华文中宋" w:eastAsia="华文中宋" w:hAnsi="华文中宋" w:hint="eastAsia"/>
                <w:sz w:val="32"/>
                <w:szCs w:val="32"/>
              </w:rPr>
              <w:t>名</w:t>
            </w:r>
            <w:r>
              <w:rPr>
                <w:rFonts w:ascii="华文中宋" w:eastAsia="华文中宋" w:hAnsi="华文中宋" w:hint="eastAsia"/>
                <w:sz w:val="32"/>
                <w:szCs w:val="32"/>
              </w:rPr>
              <w:t xml:space="preserve">   </w:t>
            </w:r>
            <w:r w:rsidRPr="0064115D">
              <w:rPr>
                <w:rFonts w:ascii="华文中宋" w:eastAsia="华文中宋" w:hAnsi="华文中宋" w:hint="eastAsia"/>
                <w:sz w:val="32"/>
                <w:szCs w:val="32"/>
              </w:rPr>
              <w:t>称</w:t>
            </w:r>
          </w:p>
        </w:tc>
        <w:tc>
          <w:tcPr>
            <w:tcW w:w="0" w:type="auto"/>
          </w:tcPr>
          <w:p w:rsidR="006032E3" w:rsidRPr="0064115D" w:rsidRDefault="006032E3" w:rsidP="00B11E90">
            <w:pPr>
              <w:jc w:val="center"/>
              <w:rPr>
                <w:rFonts w:ascii="华文中宋" w:eastAsia="华文中宋" w:hAnsi="华文中宋"/>
                <w:sz w:val="32"/>
                <w:szCs w:val="32"/>
              </w:rPr>
            </w:pPr>
            <w:r w:rsidRPr="0064115D">
              <w:rPr>
                <w:rFonts w:ascii="华文中宋" w:eastAsia="华文中宋" w:hAnsi="华文中宋" w:hint="eastAsia"/>
                <w:sz w:val="32"/>
                <w:szCs w:val="32"/>
              </w:rPr>
              <w:t>颁奖单位</w:t>
            </w:r>
          </w:p>
        </w:tc>
      </w:tr>
      <w:tr w:rsidR="006032E3" w:rsidTr="00B11E90">
        <w:trPr>
          <w:trHeight w:val="706"/>
        </w:trPr>
        <w:tc>
          <w:tcPr>
            <w:tcW w:w="0" w:type="auto"/>
          </w:tcPr>
          <w:p w:rsidR="006032E3" w:rsidRPr="0064115D" w:rsidRDefault="006032E3" w:rsidP="00B11E90">
            <w:pPr>
              <w:jc w:val="center"/>
              <w:rPr>
                <w:rFonts w:ascii="华文中宋" w:eastAsia="华文中宋" w:hAnsi="华文中宋"/>
                <w:sz w:val="32"/>
                <w:szCs w:val="32"/>
              </w:rPr>
            </w:pPr>
            <w:r w:rsidRPr="0064115D">
              <w:rPr>
                <w:rFonts w:ascii="华文中宋" w:eastAsia="华文中宋" w:hAnsi="华文中宋" w:hint="eastAsia"/>
                <w:sz w:val="32"/>
                <w:szCs w:val="32"/>
              </w:rPr>
              <w:t>1</w:t>
            </w:r>
          </w:p>
        </w:tc>
        <w:tc>
          <w:tcPr>
            <w:tcW w:w="0" w:type="auto"/>
          </w:tcPr>
          <w:p w:rsidR="006032E3" w:rsidRPr="0064115D" w:rsidRDefault="006032E3" w:rsidP="00B11E90">
            <w:pPr>
              <w:rPr>
                <w:rFonts w:ascii="华文中宋" w:eastAsia="华文中宋" w:hAnsi="华文中宋"/>
                <w:sz w:val="32"/>
                <w:szCs w:val="32"/>
              </w:rPr>
            </w:pPr>
            <w:r w:rsidRPr="0064115D">
              <w:rPr>
                <w:rFonts w:ascii="华文中宋" w:eastAsia="华文中宋" w:hAnsi="华文中宋" w:hint="eastAsia"/>
                <w:sz w:val="32"/>
                <w:szCs w:val="32"/>
              </w:rPr>
              <w:t>争资立项工作先进单位奖</w:t>
            </w:r>
          </w:p>
        </w:tc>
        <w:tc>
          <w:tcPr>
            <w:tcW w:w="0" w:type="auto"/>
          </w:tcPr>
          <w:p w:rsidR="006032E3" w:rsidRPr="0064115D" w:rsidRDefault="006032E3" w:rsidP="00B11E90">
            <w:pPr>
              <w:rPr>
                <w:rFonts w:ascii="华文中宋" w:eastAsia="华文中宋" w:hAnsi="华文中宋"/>
                <w:sz w:val="32"/>
                <w:szCs w:val="32"/>
              </w:rPr>
            </w:pPr>
            <w:r w:rsidRPr="0064115D">
              <w:rPr>
                <w:rFonts w:ascii="华文中宋" w:eastAsia="华文中宋" w:hAnsi="华文中宋" w:hint="eastAsia"/>
                <w:sz w:val="32"/>
                <w:szCs w:val="32"/>
              </w:rPr>
              <w:t>浠水县文化局</w:t>
            </w:r>
          </w:p>
        </w:tc>
      </w:tr>
      <w:tr w:rsidR="006032E3" w:rsidTr="00B11E90">
        <w:trPr>
          <w:trHeight w:val="742"/>
        </w:trPr>
        <w:tc>
          <w:tcPr>
            <w:tcW w:w="0" w:type="auto"/>
          </w:tcPr>
          <w:p w:rsidR="006032E3" w:rsidRPr="0064115D" w:rsidRDefault="006032E3" w:rsidP="00B11E90">
            <w:pPr>
              <w:jc w:val="center"/>
              <w:rPr>
                <w:rFonts w:ascii="华文中宋" w:eastAsia="华文中宋" w:hAnsi="华文中宋"/>
                <w:sz w:val="32"/>
                <w:szCs w:val="32"/>
              </w:rPr>
            </w:pPr>
            <w:r w:rsidRPr="0064115D">
              <w:rPr>
                <w:rFonts w:ascii="华文中宋" w:eastAsia="华文中宋" w:hAnsi="华文中宋" w:hint="eastAsia"/>
                <w:sz w:val="32"/>
                <w:szCs w:val="32"/>
              </w:rPr>
              <w:t>2</w:t>
            </w:r>
          </w:p>
        </w:tc>
        <w:tc>
          <w:tcPr>
            <w:tcW w:w="0" w:type="auto"/>
          </w:tcPr>
          <w:p w:rsidR="006032E3" w:rsidRPr="0064115D" w:rsidRDefault="006032E3" w:rsidP="00B11E90">
            <w:pPr>
              <w:rPr>
                <w:rFonts w:ascii="华文中宋" w:eastAsia="华文中宋" w:hAnsi="华文中宋"/>
                <w:sz w:val="32"/>
                <w:szCs w:val="32"/>
              </w:rPr>
            </w:pPr>
            <w:r w:rsidRPr="0064115D">
              <w:rPr>
                <w:rFonts w:ascii="华文中宋" w:eastAsia="华文中宋" w:hAnsi="华文中宋" w:hint="eastAsia"/>
                <w:sz w:val="32"/>
                <w:szCs w:val="32"/>
              </w:rPr>
              <w:t>文明单位</w:t>
            </w:r>
          </w:p>
        </w:tc>
        <w:tc>
          <w:tcPr>
            <w:tcW w:w="0" w:type="auto"/>
          </w:tcPr>
          <w:p w:rsidR="006032E3" w:rsidRPr="0064115D" w:rsidRDefault="006032E3" w:rsidP="00B11E90">
            <w:pPr>
              <w:rPr>
                <w:rFonts w:ascii="华文中宋" w:eastAsia="华文中宋" w:hAnsi="华文中宋"/>
                <w:sz w:val="32"/>
                <w:szCs w:val="32"/>
              </w:rPr>
            </w:pPr>
            <w:r w:rsidRPr="0064115D">
              <w:rPr>
                <w:rFonts w:ascii="华文中宋" w:eastAsia="华文中宋" w:hAnsi="华文中宋" w:hint="eastAsia"/>
                <w:sz w:val="32"/>
                <w:szCs w:val="32"/>
              </w:rPr>
              <w:t>县委县政府</w:t>
            </w:r>
          </w:p>
        </w:tc>
      </w:tr>
      <w:tr w:rsidR="006032E3" w:rsidTr="00B11E90">
        <w:trPr>
          <w:trHeight w:val="742"/>
        </w:trPr>
        <w:tc>
          <w:tcPr>
            <w:tcW w:w="0" w:type="auto"/>
          </w:tcPr>
          <w:p w:rsidR="006032E3" w:rsidRPr="0064115D" w:rsidRDefault="006032E3" w:rsidP="00B11E90">
            <w:pPr>
              <w:rPr>
                <w:rFonts w:ascii="华文中宋" w:eastAsia="华文中宋" w:hAnsi="华文中宋"/>
                <w:sz w:val="32"/>
                <w:szCs w:val="32"/>
              </w:rPr>
            </w:pPr>
          </w:p>
        </w:tc>
        <w:tc>
          <w:tcPr>
            <w:tcW w:w="0" w:type="auto"/>
          </w:tcPr>
          <w:p w:rsidR="006032E3" w:rsidRPr="0064115D" w:rsidRDefault="006032E3" w:rsidP="00B11E90">
            <w:pPr>
              <w:rPr>
                <w:rFonts w:ascii="华文中宋" w:eastAsia="华文中宋" w:hAnsi="华文中宋"/>
                <w:sz w:val="32"/>
                <w:szCs w:val="32"/>
              </w:rPr>
            </w:pPr>
          </w:p>
        </w:tc>
        <w:tc>
          <w:tcPr>
            <w:tcW w:w="0" w:type="auto"/>
          </w:tcPr>
          <w:p w:rsidR="006032E3" w:rsidRPr="0064115D" w:rsidRDefault="006032E3" w:rsidP="00B11E90">
            <w:pPr>
              <w:rPr>
                <w:rFonts w:ascii="华文中宋" w:eastAsia="华文中宋" w:hAnsi="华文中宋"/>
                <w:sz w:val="32"/>
                <w:szCs w:val="32"/>
              </w:rPr>
            </w:pPr>
          </w:p>
        </w:tc>
      </w:tr>
      <w:tr w:rsidR="006032E3" w:rsidTr="00B11E90">
        <w:trPr>
          <w:trHeight w:val="742"/>
        </w:trPr>
        <w:tc>
          <w:tcPr>
            <w:tcW w:w="0" w:type="auto"/>
          </w:tcPr>
          <w:p w:rsidR="006032E3" w:rsidRPr="0064115D" w:rsidRDefault="006032E3" w:rsidP="00B11E90">
            <w:pPr>
              <w:rPr>
                <w:rFonts w:ascii="华文中宋" w:eastAsia="华文中宋" w:hAnsi="华文中宋"/>
                <w:sz w:val="32"/>
                <w:szCs w:val="32"/>
              </w:rPr>
            </w:pPr>
          </w:p>
        </w:tc>
        <w:tc>
          <w:tcPr>
            <w:tcW w:w="0" w:type="auto"/>
          </w:tcPr>
          <w:p w:rsidR="006032E3" w:rsidRPr="0064115D" w:rsidRDefault="006032E3" w:rsidP="00B11E90">
            <w:pPr>
              <w:rPr>
                <w:rFonts w:ascii="华文中宋" w:eastAsia="华文中宋" w:hAnsi="华文中宋"/>
                <w:sz w:val="32"/>
                <w:szCs w:val="32"/>
              </w:rPr>
            </w:pPr>
          </w:p>
        </w:tc>
        <w:tc>
          <w:tcPr>
            <w:tcW w:w="0" w:type="auto"/>
          </w:tcPr>
          <w:p w:rsidR="006032E3" w:rsidRPr="0064115D" w:rsidRDefault="006032E3" w:rsidP="00B11E90">
            <w:pPr>
              <w:rPr>
                <w:rFonts w:ascii="华文中宋" w:eastAsia="华文中宋" w:hAnsi="华文中宋"/>
                <w:sz w:val="32"/>
                <w:szCs w:val="32"/>
              </w:rPr>
            </w:pPr>
          </w:p>
        </w:tc>
      </w:tr>
    </w:tbl>
    <w:p w:rsidR="006032E3" w:rsidRDefault="006032E3" w:rsidP="006032E3"/>
    <w:p w:rsidR="006032E3" w:rsidRDefault="006032E3" w:rsidP="006032E3"/>
    <w:p w:rsidR="006032E3" w:rsidRDefault="006032E3" w:rsidP="006032E3">
      <w:pPr>
        <w:jc w:val="center"/>
        <w:rPr>
          <w:rFonts w:ascii="华文楷体" w:eastAsia="华文楷体" w:hAnsi="华文楷体"/>
          <w:sz w:val="44"/>
          <w:szCs w:val="44"/>
        </w:rPr>
      </w:pPr>
      <w:r w:rsidRPr="0064115D">
        <w:rPr>
          <w:rFonts w:ascii="华文楷体" w:eastAsia="华文楷体" w:hAnsi="华文楷体" w:hint="eastAsia"/>
          <w:sz w:val="44"/>
          <w:szCs w:val="44"/>
        </w:rPr>
        <w:t>个人获奖情况</w:t>
      </w:r>
    </w:p>
    <w:tbl>
      <w:tblPr>
        <w:tblStyle w:val="a3"/>
        <w:tblW w:w="8056" w:type="dxa"/>
        <w:tblLook w:val="04A0"/>
      </w:tblPr>
      <w:tblGrid>
        <w:gridCol w:w="1870"/>
        <w:gridCol w:w="2918"/>
        <w:gridCol w:w="3268"/>
      </w:tblGrid>
      <w:tr w:rsidR="006032E3" w:rsidTr="00B11E90">
        <w:trPr>
          <w:trHeight w:val="706"/>
        </w:trPr>
        <w:tc>
          <w:tcPr>
            <w:tcW w:w="0" w:type="auto"/>
          </w:tcPr>
          <w:p w:rsidR="006032E3" w:rsidRPr="0064115D" w:rsidRDefault="006032E3" w:rsidP="00B11E90">
            <w:pPr>
              <w:jc w:val="center"/>
              <w:rPr>
                <w:rFonts w:ascii="华文中宋" w:eastAsia="华文中宋" w:hAnsi="华文中宋"/>
                <w:sz w:val="32"/>
                <w:szCs w:val="32"/>
              </w:rPr>
            </w:pPr>
            <w:r w:rsidRPr="0064115D">
              <w:rPr>
                <w:rFonts w:ascii="华文中宋" w:eastAsia="华文中宋" w:hAnsi="华文中宋" w:hint="eastAsia"/>
                <w:sz w:val="32"/>
                <w:szCs w:val="32"/>
              </w:rPr>
              <w:t>序号</w:t>
            </w:r>
          </w:p>
        </w:tc>
        <w:tc>
          <w:tcPr>
            <w:tcW w:w="0" w:type="auto"/>
          </w:tcPr>
          <w:p w:rsidR="006032E3" w:rsidRPr="0064115D" w:rsidRDefault="006032E3" w:rsidP="00B11E90">
            <w:pPr>
              <w:jc w:val="center"/>
              <w:rPr>
                <w:rFonts w:ascii="华文中宋" w:eastAsia="华文中宋" w:hAnsi="华文中宋"/>
                <w:sz w:val="32"/>
                <w:szCs w:val="32"/>
              </w:rPr>
            </w:pPr>
            <w:r w:rsidRPr="0064115D">
              <w:rPr>
                <w:rFonts w:ascii="华文中宋" w:eastAsia="华文中宋" w:hAnsi="华文中宋" w:hint="eastAsia"/>
                <w:sz w:val="32"/>
                <w:szCs w:val="32"/>
              </w:rPr>
              <w:t>名</w:t>
            </w:r>
            <w:r>
              <w:rPr>
                <w:rFonts w:ascii="华文中宋" w:eastAsia="华文中宋" w:hAnsi="华文中宋" w:hint="eastAsia"/>
                <w:sz w:val="32"/>
                <w:szCs w:val="32"/>
              </w:rPr>
              <w:t xml:space="preserve">   </w:t>
            </w:r>
            <w:r w:rsidRPr="0064115D">
              <w:rPr>
                <w:rFonts w:ascii="华文中宋" w:eastAsia="华文中宋" w:hAnsi="华文中宋" w:hint="eastAsia"/>
                <w:sz w:val="32"/>
                <w:szCs w:val="32"/>
              </w:rPr>
              <w:t>称</w:t>
            </w:r>
          </w:p>
        </w:tc>
        <w:tc>
          <w:tcPr>
            <w:tcW w:w="0" w:type="auto"/>
          </w:tcPr>
          <w:p w:rsidR="006032E3" w:rsidRPr="0064115D" w:rsidRDefault="006032E3" w:rsidP="00B11E90">
            <w:pPr>
              <w:jc w:val="center"/>
              <w:rPr>
                <w:rFonts w:ascii="华文中宋" w:eastAsia="华文中宋" w:hAnsi="华文中宋"/>
                <w:sz w:val="32"/>
                <w:szCs w:val="32"/>
              </w:rPr>
            </w:pPr>
            <w:r w:rsidRPr="0064115D">
              <w:rPr>
                <w:rFonts w:ascii="华文中宋" w:eastAsia="华文中宋" w:hAnsi="华文中宋" w:hint="eastAsia"/>
                <w:sz w:val="32"/>
                <w:szCs w:val="32"/>
              </w:rPr>
              <w:t>颁奖单位</w:t>
            </w:r>
          </w:p>
        </w:tc>
      </w:tr>
      <w:tr w:rsidR="006032E3" w:rsidTr="00B11E90">
        <w:trPr>
          <w:trHeight w:val="706"/>
        </w:trPr>
        <w:tc>
          <w:tcPr>
            <w:tcW w:w="0" w:type="auto"/>
          </w:tcPr>
          <w:p w:rsidR="006032E3" w:rsidRPr="0064115D" w:rsidRDefault="006032E3" w:rsidP="00B11E90">
            <w:pPr>
              <w:jc w:val="center"/>
              <w:rPr>
                <w:rFonts w:ascii="华文中宋" w:eastAsia="华文中宋" w:hAnsi="华文中宋"/>
                <w:sz w:val="32"/>
                <w:szCs w:val="32"/>
              </w:rPr>
            </w:pPr>
            <w:r w:rsidRPr="0064115D">
              <w:rPr>
                <w:rFonts w:ascii="华文中宋" w:eastAsia="华文中宋" w:hAnsi="华文中宋" w:hint="eastAsia"/>
                <w:sz w:val="32"/>
                <w:szCs w:val="32"/>
              </w:rPr>
              <w:t>1</w:t>
            </w:r>
          </w:p>
        </w:tc>
        <w:tc>
          <w:tcPr>
            <w:tcW w:w="0" w:type="auto"/>
          </w:tcPr>
          <w:p w:rsidR="006032E3" w:rsidRPr="0064115D" w:rsidRDefault="006032E3" w:rsidP="00B11E90">
            <w:pPr>
              <w:rPr>
                <w:rFonts w:ascii="华文中宋" w:eastAsia="华文中宋" w:hAnsi="华文中宋"/>
                <w:sz w:val="32"/>
                <w:szCs w:val="32"/>
              </w:rPr>
            </w:pPr>
          </w:p>
        </w:tc>
        <w:tc>
          <w:tcPr>
            <w:tcW w:w="0" w:type="auto"/>
          </w:tcPr>
          <w:p w:rsidR="006032E3" w:rsidRPr="0064115D" w:rsidRDefault="006032E3" w:rsidP="00B11E90">
            <w:pPr>
              <w:rPr>
                <w:rFonts w:ascii="华文中宋" w:eastAsia="华文中宋" w:hAnsi="华文中宋"/>
                <w:sz w:val="32"/>
                <w:szCs w:val="32"/>
              </w:rPr>
            </w:pPr>
          </w:p>
        </w:tc>
      </w:tr>
      <w:tr w:rsidR="006032E3" w:rsidTr="00B11E90">
        <w:trPr>
          <w:trHeight w:val="742"/>
        </w:trPr>
        <w:tc>
          <w:tcPr>
            <w:tcW w:w="0" w:type="auto"/>
          </w:tcPr>
          <w:p w:rsidR="006032E3" w:rsidRPr="0064115D" w:rsidRDefault="006032E3" w:rsidP="00B11E90">
            <w:pPr>
              <w:jc w:val="center"/>
              <w:rPr>
                <w:rFonts w:ascii="华文中宋" w:eastAsia="华文中宋" w:hAnsi="华文中宋"/>
                <w:sz w:val="32"/>
                <w:szCs w:val="32"/>
              </w:rPr>
            </w:pPr>
            <w:r w:rsidRPr="0064115D">
              <w:rPr>
                <w:rFonts w:ascii="华文中宋" w:eastAsia="华文中宋" w:hAnsi="华文中宋" w:hint="eastAsia"/>
                <w:sz w:val="32"/>
                <w:szCs w:val="32"/>
              </w:rPr>
              <w:t>2</w:t>
            </w:r>
          </w:p>
        </w:tc>
        <w:tc>
          <w:tcPr>
            <w:tcW w:w="0" w:type="auto"/>
          </w:tcPr>
          <w:p w:rsidR="006032E3" w:rsidRPr="0064115D" w:rsidRDefault="006032E3" w:rsidP="00B11E90">
            <w:pPr>
              <w:rPr>
                <w:rFonts w:ascii="华文中宋" w:eastAsia="华文中宋" w:hAnsi="华文中宋"/>
                <w:sz w:val="32"/>
                <w:szCs w:val="32"/>
              </w:rPr>
            </w:pPr>
          </w:p>
        </w:tc>
        <w:tc>
          <w:tcPr>
            <w:tcW w:w="0" w:type="auto"/>
          </w:tcPr>
          <w:p w:rsidR="006032E3" w:rsidRPr="0064115D" w:rsidRDefault="006032E3" w:rsidP="00B11E90">
            <w:pPr>
              <w:rPr>
                <w:rFonts w:ascii="华文中宋" w:eastAsia="华文中宋" w:hAnsi="华文中宋"/>
                <w:sz w:val="32"/>
                <w:szCs w:val="32"/>
              </w:rPr>
            </w:pPr>
          </w:p>
        </w:tc>
      </w:tr>
      <w:tr w:rsidR="006032E3" w:rsidTr="00B11E90">
        <w:trPr>
          <w:trHeight w:val="742"/>
        </w:trPr>
        <w:tc>
          <w:tcPr>
            <w:tcW w:w="0" w:type="auto"/>
          </w:tcPr>
          <w:p w:rsidR="006032E3" w:rsidRPr="0064115D" w:rsidRDefault="006032E3" w:rsidP="00B11E90">
            <w:pPr>
              <w:rPr>
                <w:rFonts w:ascii="华文中宋" w:eastAsia="华文中宋" w:hAnsi="华文中宋"/>
                <w:sz w:val="32"/>
                <w:szCs w:val="32"/>
              </w:rPr>
            </w:pPr>
          </w:p>
        </w:tc>
        <w:tc>
          <w:tcPr>
            <w:tcW w:w="0" w:type="auto"/>
          </w:tcPr>
          <w:p w:rsidR="006032E3" w:rsidRPr="0064115D" w:rsidRDefault="006032E3" w:rsidP="00B11E90">
            <w:pPr>
              <w:rPr>
                <w:rFonts w:ascii="华文中宋" w:eastAsia="华文中宋" w:hAnsi="华文中宋"/>
                <w:sz w:val="32"/>
                <w:szCs w:val="32"/>
              </w:rPr>
            </w:pPr>
          </w:p>
        </w:tc>
        <w:tc>
          <w:tcPr>
            <w:tcW w:w="0" w:type="auto"/>
          </w:tcPr>
          <w:p w:rsidR="006032E3" w:rsidRPr="0064115D" w:rsidRDefault="006032E3" w:rsidP="00B11E90">
            <w:pPr>
              <w:rPr>
                <w:rFonts w:ascii="华文中宋" w:eastAsia="华文中宋" w:hAnsi="华文中宋"/>
                <w:sz w:val="32"/>
                <w:szCs w:val="32"/>
              </w:rPr>
            </w:pPr>
          </w:p>
        </w:tc>
      </w:tr>
      <w:tr w:rsidR="006032E3" w:rsidTr="00B11E90">
        <w:trPr>
          <w:trHeight w:val="742"/>
        </w:trPr>
        <w:tc>
          <w:tcPr>
            <w:tcW w:w="0" w:type="auto"/>
          </w:tcPr>
          <w:p w:rsidR="006032E3" w:rsidRPr="0064115D" w:rsidRDefault="006032E3" w:rsidP="00B11E90">
            <w:pPr>
              <w:rPr>
                <w:rFonts w:ascii="华文中宋" w:eastAsia="华文中宋" w:hAnsi="华文中宋"/>
                <w:sz w:val="32"/>
                <w:szCs w:val="32"/>
              </w:rPr>
            </w:pPr>
          </w:p>
        </w:tc>
        <w:tc>
          <w:tcPr>
            <w:tcW w:w="0" w:type="auto"/>
          </w:tcPr>
          <w:p w:rsidR="006032E3" w:rsidRPr="0064115D" w:rsidRDefault="006032E3" w:rsidP="00B11E90">
            <w:pPr>
              <w:rPr>
                <w:rFonts w:ascii="华文中宋" w:eastAsia="华文中宋" w:hAnsi="华文中宋"/>
                <w:sz w:val="32"/>
                <w:szCs w:val="32"/>
              </w:rPr>
            </w:pPr>
          </w:p>
        </w:tc>
        <w:tc>
          <w:tcPr>
            <w:tcW w:w="0" w:type="auto"/>
          </w:tcPr>
          <w:p w:rsidR="006032E3" w:rsidRPr="0064115D" w:rsidRDefault="006032E3" w:rsidP="00B11E90">
            <w:pPr>
              <w:rPr>
                <w:rFonts w:ascii="华文中宋" w:eastAsia="华文中宋" w:hAnsi="华文中宋"/>
                <w:sz w:val="32"/>
                <w:szCs w:val="32"/>
              </w:rPr>
            </w:pPr>
          </w:p>
        </w:tc>
      </w:tr>
    </w:tbl>
    <w:p w:rsidR="006032E3" w:rsidRPr="0064115D" w:rsidRDefault="006032E3" w:rsidP="006032E3">
      <w:pPr>
        <w:jc w:val="center"/>
        <w:rPr>
          <w:rFonts w:ascii="华文楷体" w:eastAsia="华文楷体" w:hAnsi="华文楷体"/>
          <w:sz w:val="44"/>
          <w:szCs w:val="44"/>
        </w:rPr>
      </w:pPr>
    </w:p>
    <w:p w:rsidR="006032E3" w:rsidRPr="006032E3" w:rsidRDefault="006032E3"/>
    <w:sectPr w:rsidR="006032E3" w:rsidRPr="006032E3" w:rsidSect="00D86BEF">
      <w:pgSz w:w="11906" w:h="16838"/>
      <w:pgMar w:top="2155" w:right="1588"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33A" w:rsidRDefault="006B533A" w:rsidP="004900B3">
      <w:r>
        <w:separator/>
      </w:r>
    </w:p>
  </w:endnote>
  <w:endnote w:type="continuationSeparator" w:id="1">
    <w:p w:rsidR="006B533A" w:rsidRDefault="006B533A" w:rsidP="004900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规范书宋">
    <w:altName w:val="宋体"/>
    <w:charset w:val="86"/>
    <w:family w:val="script"/>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33A" w:rsidRDefault="006B533A" w:rsidP="004900B3">
      <w:r>
        <w:separator/>
      </w:r>
    </w:p>
  </w:footnote>
  <w:footnote w:type="continuationSeparator" w:id="1">
    <w:p w:rsidR="006B533A" w:rsidRDefault="006B533A" w:rsidP="00490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2E3"/>
    <w:rsid w:val="0027787C"/>
    <w:rsid w:val="004900B3"/>
    <w:rsid w:val="006032E3"/>
    <w:rsid w:val="006B533A"/>
    <w:rsid w:val="00760592"/>
    <w:rsid w:val="007621E7"/>
    <w:rsid w:val="0095667F"/>
    <w:rsid w:val="00B65724"/>
    <w:rsid w:val="00D711EE"/>
    <w:rsid w:val="00E277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2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490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00B3"/>
    <w:rPr>
      <w:rFonts w:ascii="Times New Roman" w:eastAsia="宋体" w:hAnsi="Times New Roman" w:cs="Times New Roman"/>
      <w:sz w:val="18"/>
      <w:szCs w:val="18"/>
    </w:rPr>
  </w:style>
  <w:style w:type="paragraph" w:styleId="a5">
    <w:name w:val="footer"/>
    <w:basedOn w:val="a"/>
    <w:link w:val="Char0"/>
    <w:uiPriority w:val="99"/>
    <w:semiHidden/>
    <w:unhideWhenUsed/>
    <w:rsid w:val="004900B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900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54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5</cp:revision>
  <dcterms:created xsi:type="dcterms:W3CDTF">2017-06-22T09:21:00Z</dcterms:created>
  <dcterms:modified xsi:type="dcterms:W3CDTF">2017-06-24T02:13:00Z</dcterms:modified>
</cp:coreProperties>
</file>